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896" w:type="pct"/>
        <w:tblInd w:w="-601" w:type="dxa"/>
        <w:tblLook w:val="04A0" w:firstRow="1" w:lastRow="0" w:firstColumn="1" w:lastColumn="0" w:noHBand="0" w:noVBand="1"/>
      </w:tblPr>
      <w:tblGrid>
        <w:gridCol w:w="3378"/>
        <w:gridCol w:w="1670"/>
        <w:gridCol w:w="4649"/>
      </w:tblGrid>
      <w:tr w:rsidR="00FF232A" w:rsidRPr="00E00C43" w14:paraId="7BAA8BB1" w14:textId="77777777" w:rsidTr="003E6718">
        <w:trPr>
          <w:trHeight w:val="4254"/>
        </w:trPr>
        <w:tc>
          <w:tcPr>
            <w:tcW w:w="1742" w:type="pct"/>
            <w:vMerge w:val="restart"/>
            <w:tcBorders>
              <w:bottom w:val="nil"/>
              <w:right w:val="single" w:sz="4" w:space="0" w:color="BFBFBF"/>
            </w:tcBorders>
            <w:shd w:val="clear" w:color="auto" w:fill="auto"/>
            <w:vAlign w:val="bottom"/>
          </w:tcPr>
          <w:p w14:paraId="21572962" w14:textId="77777777" w:rsidR="00FF232A" w:rsidRPr="00E00C43" w:rsidRDefault="009C326C" w:rsidP="00666285">
            <w:pPr>
              <w:rPr>
                <w:szCs w:val="22"/>
              </w:rPr>
            </w:pPr>
            <w:r>
              <w:rPr>
                <w:b/>
                <w:noProof/>
                <w:sz w:val="52"/>
              </w:rPr>
              <mc:AlternateContent>
                <mc:Choice Requires="wps">
                  <w:drawing>
                    <wp:inline distT="0" distB="0" distL="0" distR="0" wp14:anchorId="4414F3BC" wp14:editId="72D7517B">
                      <wp:extent cx="1979930" cy="2619375"/>
                      <wp:effectExtent l="0" t="0" r="1270" b="0"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2619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3BE2F6" w14:textId="77777777" w:rsidR="00BF1D81" w:rsidRPr="00876CBD" w:rsidRDefault="00BF1D81" w:rsidP="00FF232A">
                                  <w:pPr>
                                    <w:pBdr>
                                      <w:bottom w:val="single" w:sz="4" w:space="1" w:color="BFBFBF"/>
                                    </w:pBdr>
                                    <w:rPr>
                                      <w:b/>
                                      <w:color w:val="7F7F7F"/>
                                    </w:rPr>
                                  </w:pPr>
                                  <w:r>
                                    <w:rPr>
                                      <w:b/>
                                      <w:color w:val="7F7F7F"/>
                                    </w:rPr>
                                    <w:t>GENERÁLNÍ PROJEKTANT</w:t>
                                  </w:r>
                                </w:p>
                                <w:p w14:paraId="6D9C47F4" w14:textId="77777777" w:rsidR="003014F2" w:rsidRDefault="003014F2" w:rsidP="003014F2">
                                  <w:pPr>
                                    <w:jc w:val="center"/>
                                  </w:pPr>
                                </w:p>
                                <w:p w14:paraId="0A8BCD70" w14:textId="76CB3AD0" w:rsidR="003014F2" w:rsidRDefault="003014F2" w:rsidP="003014F2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11777C" wp14:editId="4821B1FA">
                                        <wp:extent cx="1685714" cy="361905"/>
                                        <wp:effectExtent l="0" t="0" r="0" b="635"/>
                                        <wp:docPr id="3" name="Obrázek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85714" cy="361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05501C1" w14:textId="77777777" w:rsidR="003014F2" w:rsidRDefault="003014F2" w:rsidP="003014F2">
                                  <w:pPr>
                                    <w:jc w:val="center"/>
                                  </w:pPr>
                                </w:p>
                                <w:p w14:paraId="48310834" w14:textId="77777777" w:rsidR="003014F2" w:rsidRDefault="003014F2" w:rsidP="003014F2">
                                  <w:pPr>
                                    <w:jc w:val="center"/>
                                  </w:pPr>
                                  <w:r>
                                    <w:t>TRANSAT Architekti</w:t>
                                  </w:r>
                                </w:p>
                                <w:p w14:paraId="1C148A7C" w14:textId="77777777" w:rsidR="003014F2" w:rsidRDefault="003014F2" w:rsidP="003014F2">
                                  <w:pPr>
                                    <w:jc w:val="center"/>
                                  </w:pPr>
                                  <w:r>
                                    <w:t>Údolní 5, 602 00 Brno</w:t>
                                  </w:r>
                                </w:p>
                                <w:p w14:paraId="664EBB03" w14:textId="77777777" w:rsidR="00BF1D81" w:rsidRDefault="00BF1D81" w:rsidP="003014F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414F3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width:155.9pt;height:20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" filled="f" stroked="f" strokecolor="red" strokeweight="1pt">
                      <v:stroke dashstyle="dash"/>
                      <v:textbox>
                        <w:txbxContent>
                          <w:p w14:paraId="023BE2F6" w14:textId="77777777" w:rsidR="00BF1D81" w:rsidRPr="00876CBD" w:rsidRDefault="00BF1D81" w:rsidP="00FF232A">
                            <w:pPr>
                              <w:pBdr>
                                <w:bottom w:val="single" w:sz="4" w:space="1" w:color="BFBFBF"/>
                              </w:pBdr>
                              <w:rPr>
                                <w:b/>
                                <w:color w:val="7F7F7F"/>
                              </w:rPr>
                            </w:pPr>
                            <w:r>
                              <w:rPr>
                                <w:b/>
                                <w:color w:val="7F7F7F"/>
                              </w:rPr>
                              <w:t>GENERÁLNÍ PROJEKTANT</w:t>
                            </w:r>
                          </w:p>
                          <w:p w14:paraId="6D9C47F4" w14:textId="77777777" w:rsidR="003014F2" w:rsidRDefault="003014F2" w:rsidP="003014F2">
                            <w:pPr>
                              <w:jc w:val="center"/>
                            </w:pPr>
                          </w:p>
                          <w:p w14:paraId="0A8BCD70" w14:textId="76CB3AD0" w:rsidR="003014F2" w:rsidRDefault="003014F2" w:rsidP="003014F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11777C" wp14:editId="4821B1FA">
                                  <wp:extent cx="1685714" cy="361905"/>
                                  <wp:effectExtent l="0" t="0" r="0" b="635"/>
                                  <wp:docPr id="3" name="Obráze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5714" cy="361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5501C1" w14:textId="77777777" w:rsidR="003014F2" w:rsidRDefault="003014F2" w:rsidP="003014F2">
                            <w:pPr>
                              <w:jc w:val="center"/>
                            </w:pPr>
                          </w:p>
                          <w:p w14:paraId="48310834" w14:textId="77777777" w:rsidR="003014F2" w:rsidRDefault="003014F2" w:rsidP="003014F2">
                            <w:pPr>
                              <w:jc w:val="center"/>
                            </w:pPr>
                            <w:r>
                              <w:t>TRANSAT Architekti</w:t>
                            </w:r>
                          </w:p>
                          <w:p w14:paraId="1C148A7C" w14:textId="77777777" w:rsidR="003014F2" w:rsidRDefault="003014F2" w:rsidP="003014F2">
                            <w:pPr>
                              <w:jc w:val="center"/>
                            </w:pPr>
                            <w:r>
                              <w:t>Údolní 5, 602 00 Brno</w:t>
                            </w:r>
                          </w:p>
                          <w:p w14:paraId="664EBB03" w14:textId="77777777" w:rsidR="00BF1D81" w:rsidRDefault="00BF1D81" w:rsidP="003014F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7DB623B" w14:textId="77777777" w:rsidR="00DF2591" w:rsidRPr="00E00C43" w:rsidRDefault="009C326C" w:rsidP="00666285">
            <w:pPr>
              <w:rPr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95DC1E3" wp14:editId="2CE3F204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50165</wp:posOffset>
                      </wp:positionV>
                      <wp:extent cx="1979930" cy="2181225"/>
                      <wp:effectExtent l="0" t="0" r="0" b="9525"/>
                      <wp:wrapNone/>
                      <wp:docPr id="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2181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D68380" w14:textId="77777777" w:rsidR="00BF1D81" w:rsidRPr="003742A6" w:rsidRDefault="008C48F8" w:rsidP="00D70408">
                                  <w:pPr>
                                    <w:pBdr>
                                      <w:bottom w:val="single" w:sz="4" w:space="1" w:color="BFBFBF"/>
                                    </w:pBdr>
                                    <w:jc w:val="left"/>
                                    <w:rPr>
                                      <w:b/>
                                      <w:color w:val="7F7F7F"/>
                                    </w:rPr>
                                  </w:pPr>
                                  <w:r>
                                    <w:rPr>
                                      <w:b/>
                                      <w:color w:val="7F7F7F"/>
                                    </w:rPr>
                                    <w:t>INVESTOR</w:t>
                                  </w:r>
                                </w:p>
                                <w:p w14:paraId="0C730AAB" w14:textId="77777777" w:rsidR="00BF1D81" w:rsidRPr="0080554C" w:rsidRDefault="00BF1D81" w:rsidP="008C48F8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7F7F7F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DC1E3" id="Text Box 10" o:spid="_x0000_s1027" type="#_x0000_t202" style="position:absolute;left:0;text-align:left;margin-left:-.4pt;margin-top:3.95pt;width:155.9pt;height:17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" filled="f" stroked="f" strokecolor="#f2f2f2">
                      <v:textbox>
                        <w:txbxContent>
                          <w:p w14:paraId="61D68380" w14:textId="77777777" w:rsidR="00BF1D81" w:rsidRPr="003742A6" w:rsidRDefault="008C48F8" w:rsidP="00D70408">
                            <w:pPr>
                              <w:pBdr>
                                <w:bottom w:val="single" w:sz="4" w:space="1" w:color="BFBFBF"/>
                              </w:pBdr>
                              <w:jc w:val="left"/>
                              <w:rPr>
                                <w:b/>
                                <w:color w:val="7F7F7F"/>
                              </w:rPr>
                            </w:pPr>
                            <w:r>
                              <w:rPr>
                                <w:b/>
                                <w:color w:val="7F7F7F"/>
                              </w:rPr>
                              <w:t>INVESTOR</w:t>
                            </w:r>
                          </w:p>
                          <w:p w14:paraId="0C730AAB" w14:textId="77777777" w:rsidR="00BF1D81" w:rsidRPr="0080554C" w:rsidRDefault="00BF1D81" w:rsidP="008C48F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7F7F7F"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542BCE" w14:textId="77777777" w:rsidR="00FF232A" w:rsidRPr="00E00C43" w:rsidRDefault="00FF232A" w:rsidP="00666285">
            <w:pPr>
              <w:rPr>
                <w:szCs w:val="22"/>
              </w:rPr>
            </w:pPr>
          </w:p>
          <w:p w14:paraId="0621446C" w14:textId="77777777" w:rsidR="00FF232A" w:rsidRPr="00E00C43" w:rsidRDefault="00FF232A" w:rsidP="00FD37DB"/>
          <w:p w14:paraId="454A9AC2" w14:textId="77777777" w:rsidR="00FF232A" w:rsidRPr="00E00C43" w:rsidRDefault="00FF232A" w:rsidP="00FD37DB"/>
          <w:p w14:paraId="5A1FCECE" w14:textId="77777777" w:rsidR="00FD37DB" w:rsidRPr="00E00C43" w:rsidRDefault="009C326C" w:rsidP="00666285">
            <w:pPr>
              <w:rPr>
                <w:b/>
                <w:sz w:val="5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FC8410B" wp14:editId="007428AE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1677035</wp:posOffset>
                      </wp:positionV>
                      <wp:extent cx="1979930" cy="3204845"/>
                      <wp:effectExtent l="0" t="0" r="0" b="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320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DA62F8" w14:textId="77777777" w:rsidR="00BF1D81" w:rsidRPr="003742A6" w:rsidRDefault="00BF1D81" w:rsidP="00FF232A">
                                  <w:pPr>
                                    <w:pBdr>
                                      <w:bottom w:val="single" w:sz="4" w:space="1" w:color="BFBFBF"/>
                                    </w:pBdr>
                                    <w:rPr>
                                      <w:b/>
                                      <w:color w:val="7F7F7F"/>
                                    </w:rPr>
                                  </w:pPr>
                                  <w:r>
                                    <w:rPr>
                                      <w:b/>
                                      <w:color w:val="7F7F7F"/>
                                    </w:rPr>
                                    <w:t>PROJEKTANT PROFESE</w:t>
                                  </w:r>
                                </w:p>
                                <w:p w14:paraId="1F13A74D" w14:textId="77777777" w:rsidR="00BF1D81" w:rsidRDefault="00BF1D81" w:rsidP="00FF232A">
                                  <w:pPr>
                                    <w:jc w:val="center"/>
                                  </w:pPr>
                                </w:p>
                                <w:p w14:paraId="5005FB54" w14:textId="77777777" w:rsidR="00BF1D81" w:rsidRDefault="00BF1D81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EC2314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noProof/>
                                      <w:color w:val="EC2314"/>
                                      <w:sz w:val="28"/>
                                    </w:rPr>
                                    <w:drawing>
                                      <wp:inline distT="0" distB="0" distL="0" distR="0" wp14:anchorId="36404C05" wp14:editId="5BB13B0D">
                                        <wp:extent cx="1047750" cy="771525"/>
                                        <wp:effectExtent l="0" t="0" r="0" b="0"/>
                                        <wp:docPr id="9" name="obrázek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47750" cy="771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087B4DD" w14:textId="77777777" w:rsidR="00BF1D81" w:rsidRPr="00965598" w:rsidRDefault="00BF1D81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E0000"/>
                                    </w:rPr>
                                  </w:pPr>
                                  <w:proofErr w:type="spellStart"/>
                                  <w:r w:rsidRPr="00965598">
                                    <w:rPr>
                                      <w:rFonts w:ascii="Calibri" w:hAnsi="Calibri"/>
                                      <w:b/>
                                      <w:color w:val="FE0000"/>
                                    </w:rPr>
                                    <w:t>Engineering</w:t>
                                  </w:r>
                                  <w:proofErr w:type="spellEnd"/>
                                  <w:r w:rsidRPr="00965598">
                                    <w:rPr>
                                      <w:rFonts w:ascii="Calibri" w:hAnsi="Calibri"/>
                                      <w:b/>
                                      <w:color w:val="FE0000"/>
                                    </w:rPr>
                                    <w:t xml:space="preserve"> spol. s r.o.</w:t>
                                  </w:r>
                                </w:p>
                                <w:p w14:paraId="4132329D" w14:textId="77777777" w:rsidR="00BF1D81" w:rsidRPr="00C07D55" w:rsidRDefault="00BF1D81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</w:p>
                                <w:p w14:paraId="3DCC90F2" w14:textId="77777777" w:rsidR="00BF1D81" w:rsidRPr="00C07D55" w:rsidRDefault="00BF1D81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Dělnická 12, 170 00 Praha 7</w:t>
                                  </w:r>
                                </w:p>
                                <w:p w14:paraId="6BE15A92" w14:textId="77777777" w:rsidR="00BF1D81" w:rsidRPr="00C07D55" w:rsidRDefault="00BF1D81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Czech Republic</w:t>
                                  </w:r>
                                </w:p>
                                <w:p w14:paraId="3F5C77E5" w14:textId="77777777" w:rsidR="00BF1D81" w:rsidRPr="00C07D55" w:rsidRDefault="00BF1D81" w:rsidP="000D0182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Tel.: +420 2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22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994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400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  <w:p w14:paraId="5970528C" w14:textId="77777777" w:rsidR="00BF1D81" w:rsidRPr="00C07D55" w:rsidRDefault="00BF1D81" w:rsidP="000D0182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Fax: +420 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222</w:t>
                                  </w: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994 401</w:t>
                                  </w:r>
                                </w:p>
                                <w:p w14:paraId="451BB434" w14:textId="77777777" w:rsidR="00BF1D81" w:rsidRPr="00C07D55" w:rsidRDefault="00BF1D81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r w:rsidRPr="00C07D55"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  <w:t>optimal@optimalcompany.com</w:t>
                                  </w:r>
                                </w:p>
                                <w:p w14:paraId="52DD0595" w14:textId="77777777" w:rsidR="00BF1D81" w:rsidRPr="00E65508" w:rsidRDefault="003F51D5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  <w:hyperlink r:id="rId10" w:history="1">
                                    <w:r w:rsidR="00BF1D81" w:rsidRPr="00E65508">
                                      <w:rPr>
                                        <w:rStyle w:val="Hypertextovodkaz"/>
                                        <w:rFonts w:ascii="Calibri" w:hAnsi="Calibri"/>
                                        <w:color w:val="808080"/>
                                        <w:sz w:val="18"/>
                                        <w:u w:val="none"/>
                                      </w:rPr>
                                      <w:t>www.optimalcompany.com</w:t>
                                    </w:r>
                                  </w:hyperlink>
                                </w:p>
                                <w:p w14:paraId="042C050B" w14:textId="77777777" w:rsidR="00BF1D81" w:rsidRPr="00C07D55" w:rsidRDefault="00BF1D81" w:rsidP="00FF232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80808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8410B" id="Text Box 9" o:spid="_x0000_s1028" type="#_x0000_t202" style="position:absolute;left:0;text-align:left;margin-left:-1.4pt;margin-top:132.05pt;width:155.9pt;height:25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" filled="f" stroked="f" strokecolor="#f2f2f2">
                      <v:textbox>
                        <w:txbxContent>
                          <w:p w14:paraId="52DA62F8" w14:textId="77777777" w:rsidR="00BF1D81" w:rsidRPr="003742A6" w:rsidRDefault="00BF1D81" w:rsidP="00FF232A">
                            <w:pPr>
                              <w:pBdr>
                                <w:bottom w:val="single" w:sz="4" w:space="1" w:color="BFBFBF"/>
                              </w:pBdr>
                              <w:rPr>
                                <w:b/>
                                <w:color w:val="7F7F7F"/>
                              </w:rPr>
                            </w:pPr>
                            <w:r>
                              <w:rPr>
                                <w:b/>
                                <w:color w:val="7F7F7F"/>
                              </w:rPr>
                              <w:t>PROJEKTANT PROFESE</w:t>
                            </w:r>
                          </w:p>
                          <w:p w14:paraId="1F13A74D" w14:textId="77777777" w:rsidR="00BF1D81" w:rsidRDefault="00BF1D81" w:rsidP="00FF232A">
                            <w:pPr>
                              <w:jc w:val="center"/>
                            </w:pPr>
                          </w:p>
                          <w:p w14:paraId="5005FB54" w14:textId="77777777" w:rsidR="00BF1D81" w:rsidRDefault="00BF1D81" w:rsidP="00FF23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EC2314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noProof/>
                                <w:color w:val="EC2314"/>
                                <w:sz w:val="28"/>
                              </w:rPr>
                              <w:drawing>
                                <wp:inline distT="0" distB="0" distL="0" distR="0" wp14:anchorId="36404C05" wp14:editId="5BB13B0D">
                                  <wp:extent cx="1047750" cy="771525"/>
                                  <wp:effectExtent l="0" t="0" r="0" b="0"/>
                                  <wp:docPr id="9" name="obráze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775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87B4DD" w14:textId="77777777" w:rsidR="00BF1D81" w:rsidRPr="00965598" w:rsidRDefault="00BF1D81" w:rsidP="00FF23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E0000"/>
                              </w:rPr>
                            </w:pPr>
                            <w:proofErr w:type="spellStart"/>
                            <w:r w:rsidRPr="00965598">
                              <w:rPr>
                                <w:rFonts w:ascii="Calibri" w:hAnsi="Calibri"/>
                                <w:b/>
                                <w:color w:val="FE0000"/>
                              </w:rPr>
                              <w:t>Engineering</w:t>
                            </w:r>
                            <w:proofErr w:type="spellEnd"/>
                            <w:r w:rsidRPr="00965598">
                              <w:rPr>
                                <w:rFonts w:ascii="Calibri" w:hAnsi="Calibri"/>
                                <w:b/>
                                <w:color w:val="FE0000"/>
                              </w:rPr>
                              <w:t xml:space="preserve"> spol. s r.o.</w:t>
                            </w:r>
                          </w:p>
                          <w:p w14:paraId="4132329D" w14:textId="77777777" w:rsidR="00BF1D81" w:rsidRPr="00C07D55" w:rsidRDefault="00BF1D81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</w:p>
                          <w:p w14:paraId="3DCC90F2" w14:textId="77777777" w:rsidR="00BF1D81" w:rsidRPr="00C07D55" w:rsidRDefault="00BF1D81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Dělnická 12, 170 00 Praha 7</w:t>
                            </w:r>
                          </w:p>
                          <w:p w14:paraId="6BE15A92" w14:textId="77777777" w:rsidR="00BF1D81" w:rsidRPr="00C07D55" w:rsidRDefault="00BF1D81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Czech Republic</w:t>
                            </w:r>
                          </w:p>
                          <w:p w14:paraId="3F5C77E5" w14:textId="77777777" w:rsidR="00BF1D81" w:rsidRPr="00C07D55" w:rsidRDefault="00BF1D81" w:rsidP="000D0182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Tel.: +420 2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22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994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400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 xml:space="preserve"> </w:t>
                            </w:r>
                          </w:p>
                          <w:p w14:paraId="5970528C" w14:textId="77777777" w:rsidR="00BF1D81" w:rsidRPr="00C07D55" w:rsidRDefault="00BF1D81" w:rsidP="000D0182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Fax: +420 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222</w:t>
                            </w: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994 401</w:t>
                            </w:r>
                          </w:p>
                          <w:p w14:paraId="451BB434" w14:textId="77777777" w:rsidR="00BF1D81" w:rsidRPr="00C07D55" w:rsidRDefault="00BF1D81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r w:rsidRPr="00C07D55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optimal@optimalcompany.com</w:t>
                            </w:r>
                          </w:p>
                          <w:p w14:paraId="52DD0595" w14:textId="77777777" w:rsidR="00BF1D81" w:rsidRPr="00E65508" w:rsidRDefault="003F51D5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  <w:hyperlink r:id="rId11" w:history="1">
                              <w:r w:rsidR="00BF1D81" w:rsidRPr="00E65508">
                                <w:rPr>
                                  <w:rStyle w:val="Hypertextovodkaz"/>
                                  <w:rFonts w:ascii="Calibri" w:hAnsi="Calibri"/>
                                  <w:color w:val="808080"/>
                                  <w:sz w:val="18"/>
                                  <w:u w:val="none"/>
                                </w:rPr>
                                <w:t>www.optimalcompany.com</w:t>
                              </w:r>
                            </w:hyperlink>
                          </w:p>
                          <w:p w14:paraId="042C050B" w14:textId="77777777" w:rsidR="00BF1D81" w:rsidRPr="00C07D55" w:rsidRDefault="00BF1D81" w:rsidP="00FF232A">
                            <w:pPr>
                              <w:jc w:val="center"/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58" w:type="pct"/>
            <w:gridSpan w:val="2"/>
            <w:tcBorders>
              <w:bottom w:val="nil"/>
            </w:tcBorders>
            <w:shd w:val="clear" w:color="auto" w:fill="auto"/>
          </w:tcPr>
          <w:p w14:paraId="2174239C" w14:textId="77777777" w:rsidR="00306F39" w:rsidRPr="00A4135F" w:rsidRDefault="00306F39" w:rsidP="00306F39">
            <w:pPr>
              <w:pStyle w:val="ProjectDocumentName"/>
              <w:ind w:left="98"/>
              <w:jc w:val="left"/>
              <w:rPr>
                <w:sz w:val="48"/>
              </w:rPr>
            </w:pPr>
            <w:r w:rsidRPr="00A4135F">
              <w:rPr>
                <w:sz w:val="48"/>
              </w:rPr>
              <w:t>Revitalizace bývalého pivovaru pro účely návštěvnického centra hradu Kámen</w:t>
            </w:r>
          </w:p>
          <w:p w14:paraId="307F5B6B" w14:textId="77777777" w:rsidR="003014F2" w:rsidRPr="00E00C43" w:rsidRDefault="003014F2" w:rsidP="003014F2">
            <w:pPr>
              <w:pStyle w:val="ProjectStage"/>
            </w:pPr>
            <w:r>
              <w:t>DOKUMENTACE PRO PROVEDENÍ STAVBY</w:t>
            </w:r>
          </w:p>
          <w:p w14:paraId="5C8A0135" w14:textId="77777777" w:rsidR="00FF232A" w:rsidRPr="00E00C43" w:rsidRDefault="00FF232A" w:rsidP="00FD37DB"/>
          <w:p w14:paraId="355D4072" w14:textId="77777777" w:rsidR="00FF232A" w:rsidRPr="00E00C43" w:rsidRDefault="00FF232A" w:rsidP="00FD37DB"/>
          <w:p w14:paraId="557E285C" w14:textId="77777777" w:rsidR="00FD37DB" w:rsidRPr="00E00C43" w:rsidRDefault="00FD37DB" w:rsidP="00FD37DB"/>
          <w:p w14:paraId="63DF2E2E" w14:textId="77777777" w:rsidR="00FD37DB" w:rsidRPr="00E00C43" w:rsidRDefault="00FD37DB" w:rsidP="00FD37DB"/>
          <w:p w14:paraId="03FB95F9" w14:textId="77777777" w:rsidR="00FD37DB" w:rsidRPr="00E00C43" w:rsidRDefault="00FD37DB" w:rsidP="00FD37DB"/>
          <w:p w14:paraId="65B51D37" w14:textId="77777777" w:rsidR="00FF232A" w:rsidRPr="00886D6B" w:rsidRDefault="00381B8F" w:rsidP="00FF232A">
            <w:pPr>
              <w:pStyle w:val="ProjectDocumentName"/>
              <w:rPr>
                <w:sz w:val="48"/>
              </w:rPr>
            </w:pPr>
            <w:r>
              <w:rPr>
                <w:sz w:val="48"/>
              </w:rPr>
              <w:t>VODOVOD A KANALIZACE</w:t>
            </w:r>
          </w:p>
          <w:p w14:paraId="702EA3D0" w14:textId="77777777" w:rsidR="00FF232A" w:rsidRPr="00E00C43" w:rsidRDefault="00381B8F" w:rsidP="00FD37DB">
            <w:pPr>
              <w:pStyle w:val="ProjectDocumentNameDetails"/>
            </w:pPr>
            <w:r>
              <w:t>Technická zpráva</w:t>
            </w:r>
          </w:p>
          <w:p w14:paraId="484F64CA" w14:textId="77777777" w:rsidR="00FF232A" w:rsidRPr="00E00C43" w:rsidRDefault="00FF232A" w:rsidP="00FD37DB"/>
          <w:p w14:paraId="28DA6789" w14:textId="77777777" w:rsidR="00FF232A" w:rsidRPr="00E00C43" w:rsidRDefault="00FF232A" w:rsidP="00FD37DB"/>
          <w:p w14:paraId="5DC2B78D" w14:textId="77777777" w:rsidR="00FF232A" w:rsidRPr="00E00C43" w:rsidRDefault="00FF232A" w:rsidP="00FD37DB"/>
          <w:p w14:paraId="120892B0" w14:textId="77777777" w:rsidR="00FF232A" w:rsidRPr="00E00C43" w:rsidRDefault="00FF232A" w:rsidP="00FD37DB"/>
          <w:p w14:paraId="6DF02414" w14:textId="77777777" w:rsidR="00FF232A" w:rsidRPr="00E00C43" w:rsidRDefault="00FF232A" w:rsidP="00FD37DB"/>
          <w:p w14:paraId="0BA341F9" w14:textId="77777777" w:rsidR="00FF232A" w:rsidRDefault="00FF232A" w:rsidP="00FD37DB"/>
          <w:p w14:paraId="11269B17" w14:textId="77777777" w:rsidR="00886D6B" w:rsidRDefault="00886D6B" w:rsidP="00FD37DB"/>
          <w:p w14:paraId="11188C96" w14:textId="77777777" w:rsidR="00886D6B" w:rsidRDefault="00886D6B" w:rsidP="00FD37DB"/>
          <w:p w14:paraId="75D6180D" w14:textId="77777777" w:rsidR="00886D6B" w:rsidRPr="00E00C43" w:rsidRDefault="00886D6B" w:rsidP="00FD37DB"/>
          <w:p w14:paraId="3165A874" w14:textId="77777777" w:rsidR="009543D2" w:rsidRPr="00E00C43" w:rsidRDefault="009543D2" w:rsidP="00FD37DB"/>
          <w:p w14:paraId="23FC3C30" w14:textId="77777777" w:rsidR="009543D2" w:rsidRPr="00E00C43" w:rsidRDefault="009543D2" w:rsidP="00FD37DB"/>
          <w:p w14:paraId="1E9DD34F" w14:textId="77777777" w:rsidR="00F038F5" w:rsidRDefault="00F038F5" w:rsidP="00FD37DB"/>
          <w:p w14:paraId="27C03752" w14:textId="77777777" w:rsidR="00765AB8" w:rsidRPr="00E00C43" w:rsidRDefault="00765AB8" w:rsidP="00FD37DB"/>
          <w:p w14:paraId="1417126B" w14:textId="77777777" w:rsidR="00FF232A" w:rsidRPr="00E00C43" w:rsidRDefault="00FF232A" w:rsidP="00FD37DB"/>
          <w:p w14:paraId="542A4D3D" w14:textId="77777777" w:rsidR="00FF232A" w:rsidRPr="00E00C43" w:rsidRDefault="00FF232A" w:rsidP="00FD37DB"/>
          <w:p w14:paraId="75E20A1A" w14:textId="77777777" w:rsidR="00FF232A" w:rsidRPr="00E00C43" w:rsidRDefault="00FF232A" w:rsidP="00666285">
            <w:pPr>
              <w:rPr>
                <w:color w:val="7F7F7F"/>
              </w:rPr>
            </w:pPr>
          </w:p>
        </w:tc>
      </w:tr>
      <w:tr w:rsidR="003E6718" w:rsidRPr="00E00C43" w14:paraId="6260FF3D" w14:textId="77777777" w:rsidTr="003014F2">
        <w:trPr>
          <w:trHeight w:val="454"/>
        </w:trPr>
        <w:tc>
          <w:tcPr>
            <w:tcW w:w="1742" w:type="pct"/>
            <w:vMerge/>
            <w:tcBorders>
              <w:right w:val="single" w:sz="4" w:space="0" w:color="BFBFBF"/>
            </w:tcBorders>
            <w:shd w:val="clear" w:color="auto" w:fill="auto"/>
            <w:vAlign w:val="bottom"/>
          </w:tcPr>
          <w:p w14:paraId="58BDF611" w14:textId="77777777" w:rsidR="003E6718" w:rsidRPr="00E00C43" w:rsidRDefault="003E6718" w:rsidP="003E6718">
            <w:pPr>
              <w:rPr>
                <w:b/>
                <w:sz w:val="52"/>
              </w:rPr>
            </w:pPr>
          </w:p>
        </w:tc>
        <w:tc>
          <w:tcPr>
            <w:tcW w:w="861" w:type="pct"/>
            <w:shd w:val="clear" w:color="auto" w:fill="auto"/>
          </w:tcPr>
          <w:p w14:paraId="0A95D241" w14:textId="6A21D043" w:rsidR="003E6718" w:rsidRPr="00E00C43" w:rsidRDefault="003E6718" w:rsidP="003014F2">
            <w:pPr>
              <w:jc w:val="left"/>
              <w:rPr>
                <w:b/>
                <w:bCs/>
                <w:caps/>
              </w:rPr>
            </w:pPr>
            <w:r w:rsidRPr="00E00C43">
              <w:rPr>
                <w:b/>
                <w:bCs/>
                <w:caps/>
              </w:rPr>
              <w:t>Zpracoval:</w:t>
            </w:r>
          </w:p>
        </w:tc>
        <w:tc>
          <w:tcPr>
            <w:tcW w:w="2397" w:type="pct"/>
            <w:shd w:val="clear" w:color="auto" w:fill="auto"/>
          </w:tcPr>
          <w:p w14:paraId="30AFC68E" w14:textId="6A8BB508" w:rsidR="003E6718" w:rsidRPr="00E00C43" w:rsidRDefault="003E6718" w:rsidP="003014F2">
            <w:pPr>
              <w:jc w:val="left"/>
              <w:rPr>
                <w:b/>
                <w:sz w:val="52"/>
              </w:rPr>
            </w:pPr>
            <w:r w:rsidRPr="00E00C43">
              <w:t xml:space="preserve">Ing. </w:t>
            </w:r>
            <w:r>
              <w:t>Pavel Hosenseidl</w:t>
            </w:r>
          </w:p>
        </w:tc>
      </w:tr>
      <w:tr w:rsidR="003E6718" w:rsidRPr="00E00C43" w14:paraId="433109FC" w14:textId="77777777" w:rsidTr="003014F2">
        <w:trPr>
          <w:trHeight w:val="454"/>
        </w:trPr>
        <w:tc>
          <w:tcPr>
            <w:tcW w:w="1742" w:type="pct"/>
            <w:vMerge/>
            <w:tcBorders>
              <w:right w:val="single" w:sz="4" w:space="0" w:color="BFBFBF"/>
            </w:tcBorders>
            <w:shd w:val="clear" w:color="auto" w:fill="auto"/>
            <w:vAlign w:val="bottom"/>
          </w:tcPr>
          <w:p w14:paraId="3E2CB634" w14:textId="77777777" w:rsidR="003E6718" w:rsidRPr="00E00C43" w:rsidRDefault="003E6718" w:rsidP="003E6718">
            <w:pPr>
              <w:rPr>
                <w:b/>
                <w:sz w:val="52"/>
              </w:rPr>
            </w:pPr>
          </w:p>
        </w:tc>
        <w:tc>
          <w:tcPr>
            <w:tcW w:w="861" w:type="pct"/>
            <w:shd w:val="clear" w:color="auto" w:fill="auto"/>
          </w:tcPr>
          <w:p w14:paraId="5456CA12" w14:textId="21BE13B2" w:rsidR="003E6718" w:rsidRPr="00E00C43" w:rsidRDefault="003E6718" w:rsidP="003014F2">
            <w:pPr>
              <w:jc w:val="left"/>
              <w:rPr>
                <w:b/>
                <w:bCs/>
                <w:caps/>
              </w:rPr>
            </w:pPr>
            <w:r w:rsidRPr="00E00C43">
              <w:rPr>
                <w:b/>
                <w:bCs/>
                <w:caps/>
              </w:rPr>
              <w:t>Kontroloval:</w:t>
            </w:r>
          </w:p>
        </w:tc>
        <w:tc>
          <w:tcPr>
            <w:tcW w:w="2397" w:type="pct"/>
            <w:shd w:val="clear" w:color="auto" w:fill="auto"/>
          </w:tcPr>
          <w:p w14:paraId="209304EF" w14:textId="4FA1E4B9" w:rsidR="003E6718" w:rsidRPr="00E00C43" w:rsidRDefault="003E6718" w:rsidP="003014F2">
            <w:pPr>
              <w:jc w:val="left"/>
              <w:rPr>
                <w:b/>
                <w:sz w:val="52"/>
              </w:rPr>
            </w:pPr>
            <w:r w:rsidRPr="00E00C43">
              <w:t xml:space="preserve">Ing. </w:t>
            </w:r>
            <w:r>
              <w:t>Pavel Hosenseidl</w:t>
            </w:r>
          </w:p>
        </w:tc>
      </w:tr>
      <w:tr w:rsidR="003E6718" w:rsidRPr="00E00C43" w14:paraId="17A60E36" w14:textId="77777777" w:rsidTr="003014F2">
        <w:trPr>
          <w:trHeight w:val="454"/>
        </w:trPr>
        <w:tc>
          <w:tcPr>
            <w:tcW w:w="1742" w:type="pct"/>
            <w:vMerge/>
            <w:tcBorders>
              <w:right w:val="single" w:sz="4" w:space="0" w:color="BFBFBF"/>
            </w:tcBorders>
            <w:shd w:val="clear" w:color="auto" w:fill="auto"/>
            <w:vAlign w:val="bottom"/>
          </w:tcPr>
          <w:p w14:paraId="4B58D520" w14:textId="77777777" w:rsidR="003E6718" w:rsidRPr="00E00C43" w:rsidRDefault="003E6718" w:rsidP="003E6718">
            <w:pPr>
              <w:rPr>
                <w:b/>
                <w:sz w:val="52"/>
              </w:rPr>
            </w:pPr>
          </w:p>
        </w:tc>
        <w:tc>
          <w:tcPr>
            <w:tcW w:w="861" w:type="pct"/>
            <w:shd w:val="clear" w:color="auto" w:fill="auto"/>
          </w:tcPr>
          <w:p w14:paraId="29F4F887" w14:textId="17A318D9" w:rsidR="003E6718" w:rsidRPr="00E00C43" w:rsidRDefault="003E6718" w:rsidP="003014F2">
            <w:pPr>
              <w:jc w:val="left"/>
              <w:rPr>
                <w:b/>
                <w:bCs/>
                <w:caps/>
              </w:rPr>
            </w:pPr>
            <w:r w:rsidRPr="00E00C43">
              <w:rPr>
                <w:b/>
                <w:bCs/>
                <w:caps/>
              </w:rPr>
              <w:t>Datum:</w:t>
            </w:r>
          </w:p>
        </w:tc>
        <w:tc>
          <w:tcPr>
            <w:tcW w:w="2397" w:type="pct"/>
            <w:shd w:val="clear" w:color="auto" w:fill="auto"/>
          </w:tcPr>
          <w:p w14:paraId="3E20859A" w14:textId="77777777" w:rsidR="003E6718" w:rsidRDefault="003E6718" w:rsidP="003014F2">
            <w:pPr>
              <w:pStyle w:val="ProjectDate"/>
              <w:jc w:val="left"/>
            </w:pPr>
          </w:p>
          <w:p w14:paraId="00B23E7D" w14:textId="2F9C5AA7" w:rsidR="003E6718" w:rsidRDefault="003F51D5" w:rsidP="003014F2">
            <w:pPr>
              <w:pStyle w:val="ProjectDate"/>
              <w:jc w:val="left"/>
            </w:pPr>
            <w:r>
              <w:t xml:space="preserve">Leden </w:t>
            </w:r>
            <w:r w:rsidR="003014F2">
              <w:t>2023</w:t>
            </w:r>
          </w:p>
          <w:p w14:paraId="339C8BA5" w14:textId="77777777" w:rsidR="003E6718" w:rsidRPr="00507474" w:rsidRDefault="003E6718" w:rsidP="003014F2">
            <w:pPr>
              <w:jc w:val="left"/>
            </w:pPr>
          </w:p>
        </w:tc>
      </w:tr>
      <w:tr w:rsidR="003E6718" w:rsidRPr="00E00C43" w14:paraId="037846DF" w14:textId="77777777" w:rsidTr="003014F2">
        <w:trPr>
          <w:trHeight w:val="80"/>
        </w:trPr>
        <w:tc>
          <w:tcPr>
            <w:tcW w:w="1742" w:type="pct"/>
            <w:vMerge/>
            <w:tcBorders>
              <w:right w:val="single" w:sz="4" w:space="0" w:color="BFBFBF"/>
            </w:tcBorders>
            <w:shd w:val="clear" w:color="auto" w:fill="auto"/>
            <w:vAlign w:val="bottom"/>
          </w:tcPr>
          <w:p w14:paraId="587BFC37" w14:textId="77777777" w:rsidR="003E6718" w:rsidRPr="00E00C43" w:rsidRDefault="003E6718" w:rsidP="003E6718">
            <w:pPr>
              <w:rPr>
                <w:b/>
                <w:sz w:val="52"/>
              </w:rPr>
            </w:pPr>
          </w:p>
        </w:tc>
        <w:tc>
          <w:tcPr>
            <w:tcW w:w="861" w:type="pct"/>
            <w:shd w:val="clear" w:color="auto" w:fill="auto"/>
          </w:tcPr>
          <w:p w14:paraId="2787B894" w14:textId="2E3F8676" w:rsidR="003E6718" w:rsidRPr="00E00C43" w:rsidRDefault="003E6718" w:rsidP="003014F2">
            <w:pPr>
              <w:jc w:val="left"/>
              <w:rPr>
                <w:b/>
                <w:bCs/>
                <w:caps/>
              </w:rPr>
            </w:pPr>
            <w:r w:rsidRPr="00E00C43">
              <w:rPr>
                <w:b/>
                <w:bCs/>
                <w:caps/>
              </w:rPr>
              <w:t>revize:</w:t>
            </w:r>
          </w:p>
        </w:tc>
        <w:tc>
          <w:tcPr>
            <w:tcW w:w="2397" w:type="pct"/>
            <w:shd w:val="clear" w:color="auto" w:fill="auto"/>
          </w:tcPr>
          <w:p w14:paraId="392F482E" w14:textId="47DF3E55" w:rsidR="003E6718" w:rsidRDefault="003E6718" w:rsidP="003014F2">
            <w:pPr>
              <w:jc w:val="left"/>
            </w:pPr>
            <w:r>
              <w:t>0</w:t>
            </w:r>
            <w:r w:rsidR="00306F39">
              <w:t>1</w:t>
            </w:r>
          </w:p>
          <w:p w14:paraId="2924CA79" w14:textId="77777777" w:rsidR="003E6718" w:rsidRPr="00381B8F" w:rsidRDefault="003E6718" w:rsidP="003014F2">
            <w:pPr>
              <w:jc w:val="left"/>
            </w:pPr>
          </w:p>
        </w:tc>
      </w:tr>
    </w:tbl>
    <w:p w14:paraId="543EEB3B" w14:textId="700E1F05" w:rsidR="00017550" w:rsidRDefault="00977BF3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caps w:val="0"/>
        </w:rPr>
        <w:lastRenderedPageBreak/>
        <w:fldChar w:fldCharType="begin"/>
      </w:r>
      <w:r>
        <w:rPr>
          <w:caps w:val="0"/>
        </w:rPr>
        <w:instrText xml:space="preserve"> TOC \o "1-3" \h \z </w:instrText>
      </w:r>
      <w:r>
        <w:rPr>
          <w:caps w:val="0"/>
        </w:rPr>
        <w:fldChar w:fldCharType="separate"/>
      </w:r>
      <w:hyperlink w:anchor="_Toc129013623" w:history="1">
        <w:r w:rsidR="00017550" w:rsidRPr="00E70E3D">
          <w:rPr>
            <w:rStyle w:val="Hypertextovodkaz"/>
            <w:noProof/>
          </w:rPr>
          <w:t>1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Úvod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_Toc129013623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3</w:t>
        </w:r>
        <w:r w:rsidR="00017550">
          <w:rPr>
            <w:noProof/>
            <w:webHidden/>
          </w:rPr>
          <w:fldChar w:fldCharType="end"/>
        </w:r>
      </w:hyperlink>
    </w:p>
    <w:p w14:paraId="0CD31B71" w14:textId="7C040FC2" w:rsidR="00017550" w:rsidRDefault="003F51D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29013624" w:history="1">
        <w:r w:rsidR="00017550" w:rsidRPr="00E70E3D">
          <w:rPr>
            <w:rStyle w:val="Hypertextovodkaz"/>
            <w:noProof/>
          </w:rPr>
          <w:t>2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Výchozí podklady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_Toc129013624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3</w:t>
        </w:r>
        <w:r w:rsidR="00017550">
          <w:rPr>
            <w:noProof/>
            <w:webHidden/>
          </w:rPr>
          <w:fldChar w:fldCharType="end"/>
        </w:r>
      </w:hyperlink>
    </w:p>
    <w:p w14:paraId="19D06BD6" w14:textId="6D653451" w:rsidR="00017550" w:rsidRDefault="003F51D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29013625" w:history="1">
        <w:r w:rsidR="00017550" w:rsidRPr="00E70E3D">
          <w:rPr>
            <w:rStyle w:val="Hypertextovodkaz"/>
            <w:noProof/>
          </w:rPr>
          <w:t>3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Bilanční výpočty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_Toc129013625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3</w:t>
        </w:r>
        <w:r w:rsidR="00017550">
          <w:rPr>
            <w:noProof/>
            <w:webHidden/>
          </w:rPr>
          <w:fldChar w:fldCharType="end"/>
        </w:r>
      </w:hyperlink>
    </w:p>
    <w:p w14:paraId="6BC5A38B" w14:textId="573DF01F" w:rsidR="00017550" w:rsidRDefault="003F51D5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26" w:history="1">
        <w:r w:rsidR="00017550" w:rsidRPr="00E70E3D">
          <w:rPr>
            <w:rStyle w:val="Hypertextovodkaz"/>
          </w:rPr>
          <w:t>bilance potřeby pitné vody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_Toc129013626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3</w:t>
        </w:r>
        <w:r w:rsidR="00017550">
          <w:rPr>
            <w:webHidden/>
          </w:rPr>
          <w:fldChar w:fldCharType="end"/>
        </w:r>
      </w:hyperlink>
    </w:p>
    <w:p w14:paraId="181FEB2F" w14:textId="79BBDB36" w:rsidR="00017550" w:rsidRDefault="003F51D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29013627" w:history="1">
        <w:r w:rsidR="00017550" w:rsidRPr="00E70E3D">
          <w:rPr>
            <w:rStyle w:val="Hypertextovodkaz"/>
            <w:noProof/>
          </w:rPr>
          <w:t>4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technické řešení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_Toc129013627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4</w:t>
        </w:r>
        <w:r w:rsidR="00017550">
          <w:rPr>
            <w:noProof/>
            <w:webHidden/>
          </w:rPr>
          <w:fldChar w:fldCharType="end"/>
        </w:r>
      </w:hyperlink>
    </w:p>
    <w:p w14:paraId="1B8E1BE7" w14:textId="110FF3A1" w:rsidR="00017550" w:rsidRDefault="003F51D5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28" w:history="1">
        <w:r w:rsidR="00017550" w:rsidRPr="00E70E3D">
          <w:rPr>
            <w:rStyle w:val="Hypertextovodkaz"/>
          </w:rPr>
          <w:t>4.1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VODOVOD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_Toc129013628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4</w:t>
        </w:r>
        <w:r w:rsidR="00017550">
          <w:rPr>
            <w:webHidden/>
          </w:rPr>
          <w:fldChar w:fldCharType="end"/>
        </w:r>
      </w:hyperlink>
    </w:p>
    <w:p w14:paraId="35D13EBE" w14:textId="1A2C6654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29" w:history="1">
        <w:r w:rsidR="00017550" w:rsidRPr="00E70E3D">
          <w:rPr>
            <w:rStyle w:val="Hypertextovodkaz"/>
          </w:rPr>
          <w:t>4.1.1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Studená voda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_Toc129013629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4</w:t>
        </w:r>
        <w:r w:rsidR="00017550">
          <w:rPr>
            <w:webHidden/>
          </w:rPr>
          <w:fldChar w:fldCharType="end"/>
        </w:r>
      </w:hyperlink>
    </w:p>
    <w:p w14:paraId="3760BFFD" w14:textId="3D83E527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0" w:history="1">
        <w:r w:rsidR="00017550" w:rsidRPr="00E70E3D">
          <w:rPr>
            <w:rStyle w:val="Hypertextovodkaz"/>
          </w:rPr>
          <w:t>4.1.2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Teplá voda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_Toc129013630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4</w:t>
        </w:r>
        <w:r w:rsidR="00017550">
          <w:rPr>
            <w:webHidden/>
          </w:rPr>
          <w:fldChar w:fldCharType="end"/>
        </w:r>
      </w:hyperlink>
    </w:p>
    <w:p w14:paraId="15B212E5" w14:textId="31CB2710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1" w:history="1">
        <w:r w:rsidR="00017550" w:rsidRPr="00E70E3D">
          <w:rPr>
            <w:rStyle w:val="Hypertextovodkaz"/>
          </w:rPr>
          <w:t>4.1.3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Užitková voda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_Toc129013631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4</w:t>
        </w:r>
        <w:r w:rsidR="00017550">
          <w:rPr>
            <w:webHidden/>
          </w:rPr>
          <w:fldChar w:fldCharType="end"/>
        </w:r>
      </w:hyperlink>
    </w:p>
    <w:p w14:paraId="6B8BA7B1" w14:textId="2E592B1B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2" w:history="1">
        <w:r w:rsidR="00017550" w:rsidRPr="00E70E3D">
          <w:rPr>
            <w:rStyle w:val="Hypertextovodkaz"/>
          </w:rPr>
          <w:t>4.1.4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MATERIÁL POTRUBÍ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_Toc129013632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4</w:t>
        </w:r>
        <w:r w:rsidR="00017550">
          <w:rPr>
            <w:webHidden/>
          </w:rPr>
          <w:fldChar w:fldCharType="end"/>
        </w:r>
      </w:hyperlink>
    </w:p>
    <w:p w14:paraId="67AD1C99" w14:textId="55C5CCAD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3" w:history="1">
        <w:r w:rsidR="00017550" w:rsidRPr="00E70E3D">
          <w:rPr>
            <w:rStyle w:val="Hypertextovodkaz"/>
          </w:rPr>
          <w:t>4.1.5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TEPELNÁ IZOLACE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_Toc129013633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4</w:t>
        </w:r>
        <w:r w:rsidR="00017550">
          <w:rPr>
            <w:webHidden/>
          </w:rPr>
          <w:fldChar w:fldCharType="end"/>
        </w:r>
      </w:hyperlink>
    </w:p>
    <w:p w14:paraId="772EF79D" w14:textId="73E00CBA" w:rsidR="00017550" w:rsidRDefault="003F51D5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4" w:history="1">
        <w:r w:rsidR="00017550" w:rsidRPr="00E70E3D">
          <w:rPr>
            <w:rStyle w:val="Hypertextovodkaz"/>
          </w:rPr>
          <w:t>4.2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KANALIZACE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_Toc129013634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5</w:t>
        </w:r>
        <w:r w:rsidR="00017550">
          <w:rPr>
            <w:webHidden/>
          </w:rPr>
          <w:fldChar w:fldCharType="end"/>
        </w:r>
      </w:hyperlink>
    </w:p>
    <w:p w14:paraId="5FDE40AA" w14:textId="7789D5E6" w:rsidR="00017550" w:rsidRDefault="003F51D5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5" w:history="1">
        <w:r w:rsidR="00017550" w:rsidRPr="00E70E3D">
          <w:rPr>
            <w:rStyle w:val="Hypertextovodkaz"/>
          </w:rPr>
          <w:t>Bilance splaškových vod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_Toc129013635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5</w:t>
        </w:r>
        <w:r w:rsidR="00017550">
          <w:rPr>
            <w:webHidden/>
          </w:rPr>
          <w:fldChar w:fldCharType="end"/>
        </w:r>
      </w:hyperlink>
    </w:p>
    <w:p w14:paraId="6C6392B2" w14:textId="2B8C799F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6" w:history="1">
        <w:r w:rsidR="00017550" w:rsidRPr="00E70E3D">
          <w:rPr>
            <w:rStyle w:val="Hypertextovodkaz"/>
          </w:rPr>
          <w:t>4.2.1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Technické řešení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_Toc129013636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5</w:t>
        </w:r>
        <w:r w:rsidR="00017550">
          <w:rPr>
            <w:webHidden/>
          </w:rPr>
          <w:fldChar w:fldCharType="end"/>
        </w:r>
      </w:hyperlink>
    </w:p>
    <w:p w14:paraId="42FFA7CE" w14:textId="2232242B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7" w:history="1">
        <w:r w:rsidR="00017550" w:rsidRPr="00E70E3D">
          <w:rPr>
            <w:rStyle w:val="Hypertextovodkaz"/>
          </w:rPr>
          <w:t>4.2.2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MATERIÁL POTRUBÍ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_Toc129013637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5</w:t>
        </w:r>
        <w:r w:rsidR="00017550">
          <w:rPr>
            <w:webHidden/>
          </w:rPr>
          <w:fldChar w:fldCharType="end"/>
        </w:r>
      </w:hyperlink>
    </w:p>
    <w:p w14:paraId="64D56E76" w14:textId="4DC51C74" w:rsidR="00017550" w:rsidRDefault="003F51D5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8" w:history="1">
        <w:r w:rsidR="00017550" w:rsidRPr="00E70E3D">
          <w:rPr>
            <w:rStyle w:val="Hypertextovodkaz"/>
          </w:rPr>
          <w:t>4.3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DEŠŤOVÁ KANALIZACE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_Toc129013638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6</w:t>
        </w:r>
        <w:r w:rsidR="00017550">
          <w:rPr>
            <w:webHidden/>
          </w:rPr>
          <w:fldChar w:fldCharType="end"/>
        </w:r>
      </w:hyperlink>
    </w:p>
    <w:p w14:paraId="6AFBA2E5" w14:textId="7880AF48" w:rsidR="00017550" w:rsidRDefault="003F51D5">
      <w:pPr>
        <w:pStyle w:val="Obsah3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39" w:history="1">
        <w:r w:rsidR="00017550" w:rsidRPr="00E70E3D">
          <w:rPr>
            <w:rStyle w:val="Hypertextovodkaz"/>
          </w:rPr>
          <w:t>4.3.1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VÝPOČET KAPACITY DEŠŤOVÉ KANALIZACE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_Toc129013639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6</w:t>
        </w:r>
        <w:r w:rsidR="00017550">
          <w:rPr>
            <w:webHidden/>
          </w:rPr>
          <w:fldChar w:fldCharType="end"/>
        </w:r>
      </w:hyperlink>
    </w:p>
    <w:p w14:paraId="52A518F6" w14:textId="56B32674" w:rsidR="00017550" w:rsidRDefault="003F51D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29013640" w:history="1">
        <w:r w:rsidR="00017550" w:rsidRPr="00E70E3D">
          <w:rPr>
            <w:rStyle w:val="Hypertextovodkaz"/>
            <w:noProof/>
          </w:rPr>
          <w:t>5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Požadavky na navazující profese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_Toc129013640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6</w:t>
        </w:r>
        <w:r w:rsidR="00017550">
          <w:rPr>
            <w:noProof/>
            <w:webHidden/>
          </w:rPr>
          <w:fldChar w:fldCharType="end"/>
        </w:r>
      </w:hyperlink>
    </w:p>
    <w:p w14:paraId="22BB7341" w14:textId="400BAE70" w:rsidR="00017550" w:rsidRDefault="003F51D5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41" w:history="1">
        <w:r w:rsidR="00017550" w:rsidRPr="00E70E3D">
          <w:rPr>
            <w:rStyle w:val="Hypertextovodkaz"/>
          </w:rPr>
          <w:t>5.1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Stavební část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_Toc129013641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6</w:t>
        </w:r>
        <w:r w:rsidR="00017550">
          <w:rPr>
            <w:webHidden/>
          </w:rPr>
          <w:fldChar w:fldCharType="end"/>
        </w:r>
      </w:hyperlink>
    </w:p>
    <w:p w14:paraId="0C414EF2" w14:textId="5FBEE08B" w:rsidR="00017550" w:rsidRDefault="003F51D5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29013642" w:history="1">
        <w:r w:rsidR="00017550" w:rsidRPr="00E70E3D">
          <w:rPr>
            <w:rStyle w:val="Hypertextovodkaz"/>
          </w:rPr>
          <w:t>5.2</w:t>
        </w:r>
        <w:r w:rsidR="00017550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017550" w:rsidRPr="00E70E3D">
          <w:rPr>
            <w:rStyle w:val="Hypertextovodkaz"/>
          </w:rPr>
          <w:t>Elektro</w:t>
        </w:r>
        <w:r w:rsidR="00017550">
          <w:rPr>
            <w:webHidden/>
          </w:rPr>
          <w:tab/>
        </w:r>
        <w:r w:rsidR="00017550">
          <w:rPr>
            <w:webHidden/>
          </w:rPr>
          <w:fldChar w:fldCharType="begin"/>
        </w:r>
        <w:r w:rsidR="00017550">
          <w:rPr>
            <w:webHidden/>
          </w:rPr>
          <w:instrText xml:space="preserve"> PAGEREF _Toc129013642 \h </w:instrText>
        </w:r>
        <w:r w:rsidR="00017550">
          <w:rPr>
            <w:webHidden/>
          </w:rPr>
        </w:r>
        <w:r w:rsidR="00017550">
          <w:rPr>
            <w:webHidden/>
          </w:rPr>
          <w:fldChar w:fldCharType="separate"/>
        </w:r>
        <w:r w:rsidR="00017550">
          <w:rPr>
            <w:webHidden/>
          </w:rPr>
          <w:t>6</w:t>
        </w:r>
        <w:r w:rsidR="00017550">
          <w:rPr>
            <w:webHidden/>
          </w:rPr>
          <w:fldChar w:fldCharType="end"/>
        </w:r>
      </w:hyperlink>
    </w:p>
    <w:p w14:paraId="407E5495" w14:textId="336B9E64" w:rsidR="00017550" w:rsidRDefault="003F51D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29013643" w:history="1">
        <w:r w:rsidR="00017550" w:rsidRPr="00E70E3D">
          <w:rPr>
            <w:rStyle w:val="Hypertextovodkaz"/>
            <w:noProof/>
          </w:rPr>
          <w:t>6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Ochrana zdraví, ochrana proti hluku a vibracím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_Toc129013643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6</w:t>
        </w:r>
        <w:r w:rsidR="00017550">
          <w:rPr>
            <w:noProof/>
            <w:webHidden/>
          </w:rPr>
          <w:fldChar w:fldCharType="end"/>
        </w:r>
      </w:hyperlink>
    </w:p>
    <w:p w14:paraId="497FBA96" w14:textId="37BB5060" w:rsidR="00017550" w:rsidRDefault="003F51D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29013644" w:history="1">
        <w:r w:rsidR="00017550" w:rsidRPr="00E70E3D">
          <w:rPr>
            <w:rStyle w:val="Hypertextovodkaz"/>
            <w:noProof/>
          </w:rPr>
          <w:t>7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Všeobecné podmínky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_Toc129013644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7</w:t>
        </w:r>
        <w:r w:rsidR="00017550">
          <w:rPr>
            <w:noProof/>
            <w:webHidden/>
          </w:rPr>
          <w:fldChar w:fldCharType="end"/>
        </w:r>
      </w:hyperlink>
    </w:p>
    <w:p w14:paraId="4425D9E5" w14:textId="073A4B12" w:rsidR="00017550" w:rsidRDefault="003F51D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29013645" w:history="1">
        <w:r w:rsidR="00017550" w:rsidRPr="00E70E3D">
          <w:rPr>
            <w:rStyle w:val="Hypertextovodkaz"/>
            <w:noProof/>
          </w:rPr>
          <w:t>8</w:t>
        </w:r>
        <w:r w:rsidR="00017550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017550" w:rsidRPr="00E70E3D">
          <w:rPr>
            <w:rStyle w:val="Hypertextovodkaz"/>
            <w:noProof/>
          </w:rPr>
          <w:t>Seznam hlavních zařízení</w:t>
        </w:r>
        <w:r w:rsidR="00017550">
          <w:rPr>
            <w:noProof/>
            <w:webHidden/>
          </w:rPr>
          <w:tab/>
        </w:r>
        <w:r w:rsidR="00017550">
          <w:rPr>
            <w:noProof/>
            <w:webHidden/>
          </w:rPr>
          <w:fldChar w:fldCharType="begin"/>
        </w:r>
        <w:r w:rsidR="00017550">
          <w:rPr>
            <w:noProof/>
            <w:webHidden/>
          </w:rPr>
          <w:instrText xml:space="preserve"> PAGEREF _Toc129013645 \h </w:instrText>
        </w:r>
        <w:r w:rsidR="00017550">
          <w:rPr>
            <w:noProof/>
            <w:webHidden/>
          </w:rPr>
        </w:r>
        <w:r w:rsidR="00017550">
          <w:rPr>
            <w:noProof/>
            <w:webHidden/>
          </w:rPr>
          <w:fldChar w:fldCharType="separate"/>
        </w:r>
        <w:r w:rsidR="00017550">
          <w:rPr>
            <w:noProof/>
            <w:webHidden/>
          </w:rPr>
          <w:t>7</w:t>
        </w:r>
        <w:r w:rsidR="00017550">
          <w:rPr>
            <w:noProof/>
            <w:webHidden/>
          </w:rPr>
          <w:fldChar w:fldCharType="end"/>
        </w:r>
      </w:hyperlink>
    </w:p>
    <w:p w14:paraId="3357C22A" w14:textId="7B24F204" w:rsidR="00F12C36" w:rsidRPr="005062C4" w:rsidRDefault="00977BF3" w:rsidP="005062C4">
      <w:r>
        <w:rPr>
          <w:caps/>
          <w:sz w:val="20"/>
        </w:rPr>
        <w:fldChar w:fldCharType="end"/>
      </w:r>
    </w:p>
    <w:p w14:paraId="48C08552" w14:textId="77777777" w:rsidR="00DF2591" w:rsidRPr="00E00C43" w:rsidRDefault="000D0182" w:rsidP="00397945">
      <w:pPr>
        <w:pStyle w:val="Nadpis1"/>
        <w:tabs>
          <w:tab w:val="clear" w:pos="432"/>
          <w:tab w:val="num" w:pos="301"/>
        </w:tabs>
      </w:pPr>
      <w:r w:rsidRPr="00E00C43">
        <w:br w:type="page"/>
      </w:r>
      <w:bookmarkStart w:id="0" w:name="_Toc129013623"/>
      <w:r w:rsidR="00DF2591" w:rsidRPr="00E00C43">
        <w:lastRenderedPageBreak/>
        <w:t>Úvod</w:t>
      </w:r>
      <w:bookmarkEnd w:id="0"/>
    </w:p>
    <w:p w14:paraId="369219BD" w14:textId="18AD5782" w:rsidR="003014F2" w:rsidRDefault="003014F2" w:rsidP="003014F2">
      <w:bookmarkStart w:id="1" w:name="_Toc38029956"/>
      <w:bookmarkStart w:id="2" w:name="_Toc37782067"/>
      <w:r w:rsidRPr="001F1AE1">
        <w:t xml:space="preserve">Předmětem projektu </w:t>
      </w:r>
      <w:r>
        <w:t xml:space="preserve">je návrh zdravotně technických instalací v objektu nového návštěvního centra hradu Kámen. Objekt je rekonstrukcí a přestavbou stávajícího pivovaru v návštěvnické centrum. Objekt je památkově chráněný a návrh ZTI respektuje minimální zásah do objektu.  Instalace jsou navrženy pouze jako sezónní v provozní době objektu a v době konání akcí. </w:t>
      </w:r>
    </w:p>
    <w:p w14:paraId="1DF24361" w14:textId="2C3A040D" w:rsidR="003014F2" w:rsidRDefault="003014F2" w:rsidP="003014F2">
      <w:r>
        <w:t>Projekt je řešen ve stupni dokumentace pro provedení stavby a bude použit pro výběr dodavatele.</w:t>
      </w:r>
    </w:p>
    <w:p w14:paraId="7801AC8D" w14:textId="77777777" w:rsidR="005D365B" w:rsidRPr="00530193" w:rsidRDefault="005D365B" w:rsidP="005D365B">
      <w:pPr>
        <w:pStyle w:val="Nadpis1"/>
        <w:tabs>
          <w:tab w:val="clear" w:pos="432"/>
          <w:tab w:val="num" w:pos="0"/>
        </w:tabs>
        <w:spacing w:before="240"/>
        <w:ind w:left="431" w:hanging="431"/>
        <w:jc w:val="left"/>
      </w:pPr>
      <w:bookmarkStart w:id="3" w:name="_Toc5979891"/>
      <w:bookmarkStart w:id="4" w:name="_Toc129013624"/>
      <w:bookmarkEnd w:id="1"/>
      <w:bookmarkEnd w:id="2"/>
      <w:r w:rsidRPr="00530193">
        <w:t>Výchozí podklady</w:t>
      </w:r>
      <w:bookmarkEnd w:id="3"/>
      <w:bookmarkEnd w:id="4"/>
    </w:p>
    <w:p w14:paraId="734593E8" w14:textId="77777777" w:rsidR="005D365B" w:rsidRPr="00530193" w:rsidRDefault="005D365B" w:rsidP="005D365B">
      <w:pPr>
        <w:spacing w:before="0"/>
      </w:pPr>
      <w:r w:rsidRPr="00530193">
        <w:t xml:space="preserve">Stavební dokumentace </w:t>
      </w:r>
    </w:p>
    <w:p w14:paraId="4F4820B1" w14:textId="77777777" w:rsidR="005D365B" w:rsidRPr="00530193" w:rsidRDefault="005D365B" w:rsidP="005D365B">
      <w:pPr>
        <w:spacing w:before="0"/>
      </w:pPr>
      <w:r w:rsidRPr="00530193">
        <w:t>Požadavky investora a architekta</w:t>
      </w:r>
    </w:p>
    <w:p w14:paraId="1D1B186B" w14:textId="77777777" w:rsidR="005D365B" w:rsidRPr="00530193" w:rsidRDefault="005D365B" w:rsidP="005D365B">
      <w:pPr>
        <w:spacing w:before="0"/>
      </w:pPr>
      <w:r w:rsidRPr="00530193">
        <w:t>Příslušné normy a předpisy, zejména:</w:t>
      </w:r>
    </w:p>
    <w:p w14:paraId="33848CD9" w14:textId="77777777" w:rsidR="005D365B" w:rsidRDefault="005D365B" w:rsidP="005D365B">
      <w:pPr>
        <w:spacing w:before="0"/>
      </w:pPr>
    </w:p>
    <w:p w14:paraId="7F1C41B6" w14:textId="77777777" w:rsidR="005D365B" w:rsidRPr="00C144EA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C144EA">
        <w:t>ČSN  75 5401 – Navrhování vodovodního potrubí; 2008</w:t>
      </w:r>
    </w:p>
    <w:p w14:paraId="7A11DDFF" w14:textId="2DF28B58" w:rsidR="005D365B" w:rsidRPr="00C144EA" w:rsidRDefault="003E6718" w:rsidP="005D365B">
      <w:pPr>
        <w:pStyle w:val="-odrazky"/>
        <w:numPr>
          <w:ilvl w:val="0"/>
          <w:numId w:val="29"/>
        </w:numPr>
        <w:spacing w:line="276" w:lineRule="auto"/>
      </w:pPr>
      <w:r w:rsidRPr="00C144EA">
        <w:t>ČSN EN</w:t>
      </w:r>
      <w:r w:rsidR="005D365B" w:rsidRPr="00C144EA">
        <w:t xml:space="preserve"> 806-1 – Vnitřní vodovod pro rozvod vody určené k vnitřní spotřebě; 2002</w:t>
      </w:r>
    </w:p>
    <w:p w14:paraId="1A7E7BA5" w14:textId="77777777" w:rsidR="005D365B" w:rsidRPr="00C144EA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C144EA">
        <w:t>ČSN  75 5455 – Výpočet vnitřních vodovodů; 2014</w:t>
      </w:r>
    </w:p>
    <w:p w14:paraId="015A3419" w14:textId="14DA3E7A" w:rsidR="005D365B" w:rsidRPr="00EC306D" w:rsidRDefault="003E6718" w:rsidP="005D365B">
      <w:pPr>
        <w:pStyle w:val="-odrazky"/>
        <w:numPr>
          <w:ilvl w:val="0"/>
          <w:numId w:val="29"/>
        </w:numPr>
        <w:spacing w:line="276" w:lineRule="auto"/>
        <w:rPr>
          <w:b/>
          <w:sz w:val="28"/>
        </w:rPr>
      </w:pPr>
      <w:r w:rsidRPr="00C144EA">
        <w:t>ČSN EN</w:t>
      </w:r>
      <w:r w:rsidR="005D365B" w:rsidRPr="00C144EA">
        <w:t xml:space="preserve"> 1717 –Ochrana proti znečištění pitné vody ve vnitřních vodovodech a všeobecné požadavky na zařízení na ochranu proti znečištění zpětným průtokem; 2002</w:t>
      </w:r>
    </w:p>
    <w:p w14:paraId="7C8D5DAC" w14:textId="59EFE9D1" w:rsidR="005D365B" w:rsidRPr="00EC306D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EC306D">
        <w:t>ČSN 75 </w:t>
      </w:r>
      <w:r w:rsidR="003E6718" w:rsidRPr="00EC306D">
        <w:t>6760 –</w:t>
      </w:r>
      <w:r w:rsidRPr="00EC306D">
        <w:t xml:space="preserve"> Vnitřní </w:t>
      </w:r>
      <w:r w:rsidR="003E6718" w:rsidRPr="00EC306D">
        <w:t>kanalizace;</w:t>
      </w:r>
      <w:r>
        <w:t xml:space="preserve"> 2014</w:t>
      </w:r>
    </w:p>
    <w:p w14:paraId="564F9156" w14:textId="1D76F013" w:rsidR="005D365B" w:rsidRPr="00EC306D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EC306D">
        <w:t xml:space="preserve">ČSN EN 12056   - Vnitřní </w:t>
      </w:r>
      <w:r w:rsidR="003E6718" w:rsidRPr="00EC306D">
        <w:t>kanalizace – Gravitační</w:t>
      </w:r>
      <w:r w:rsidRPr="00EC306D">
        <w:t xml:space="preserve"> systémy</w:t>
      </w:r>
      <w:r>
        <w:t>; 2001</w:t>
      </w:r>
    </w:p>
    <w:p w14:paraId="45876D61" w14:textId="77777777" w:rsidR="005D365B" w:rsidRPr="00EC306D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EC306D">
        <w:t>Zákon č.275</w:t>
      </w:r>
      <w:r>
        <w:t xml:space="preserve"> </w:t>
      </w:r>
      <w:r w:rsidRPr="00EC306D">
        <w:t>/</w:t>
      </w:r>
      <w:r>
        <w:t xml:space="preserve"> </w:t>
      </w:r>
      <w:r w:rsidRPr="00EC306D">
        <w:t>2013 Sb. - O vodovodech a kanalizacích</w:t>
      </w:r>
    </w:p>
    <w:p w14:paraId="777BF39B" w14:textId="204BE347" w:rsidR="005D365B" w:rsidRPr="00EC306D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EC306D">
        <w:t xml:space="preserve">ČSN 73 </w:t>
      </w:r>
      <w:r w:rsidR="003E6718" w:rsidRPr="00EC306D">
        <w:t>0873 –</w:t>
      </w:r>
      <w:r w:rsidRPr="00EC306D">
        <w:t xml:space="preserve"> Požární bezpečnost staveb</w:t>
      </w:r>
      <w:r>
        <w:t>; 2003</w:t>
      </w:r>
    </w:p>
    <w:p w14:paraId="693D8B8D" w14:textId="457B6ED7" w:rsidR="005D365B" w:rsidRPr="00EC306D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EC306D">
        <w:t xml:space="preserve">ČSN 73 </w:t>
      </w:r>
      <w:r w:rsidR="003E6718" w:rsidRPr="00EC306D">
        <w:t>0802 –</w:t>
      </w:r>
      <w:r w:rsidRPr="00EC306D">
        <w:t xml:space="preserve"> Požární ochrana staveb – nevýrobní objekty</w:t>
      </w:r>
      <w:r>
        <w:t>; 2009</w:t>
      </w:r>
    </w:p>
    <w:p w14:paraId="791F7F01" w14:textId="5DAE74DF" w:rsidR="005D365B" w:rsidRPr="00EC306D" w:rsidRDefault="005D365B" w:rsidP="005D365B">
      <w:pPr>
        <w:pStyle w:val="-odrazky"/>
        <w:numPr>
          <w:ilvl w:val="0"/>
          <w:numId w:val="29"/>
        </w:numPr>
        <w:spacing w:line="276" w:lineRule="auto"/>
      </w:pPr>
      <w:r w:rsidRPr="00EC306D">
        <w:t xml:space="preserve">ČSN EN 806-1 až 3 </w:t>
      </w:r>
      <w:r>
        <w:t>(</w:t>
      </w:r>
      <w:r w:rsidR="003E6718">
        <w:t>2002–2005</w:t>
      </w:r>
      <w:r>
        <w:t xml:space="preserve">) </w:t>
      </w:r>
      <w:r w:rsidRPr="00EC306D">
        <w:t>– Vnitřní vodovod pro rozvod vody určené k lidské spotřebě</w:t>
      </w:r>
    </w:p>
    <w:p w14:paraId="76AB57BC" w14:textId="77777777" w:rsidR="00381B8F" w:rsidRDefault="00381B8F" w:rsidP="00381B8F">
      <w:pPr>
        <w:pStyle w:val="Nadpis1"/>
        <w:widowControl w:val="0"/>
        <w:tabs>
          <w:tab w:val="clear" w:pos="432"/>
        </w:tabs>
        <w:spacing w:after="0"/>
        <w:ind w:left="644" w:hanging="360"/>
        <w:jc w:val="left"/>
      </w:pPr>
      <w:bookmarkStart w:id="5" w:name="_Toc37752990"/>
      <w:bookmarkStart w:id="6" w:name="_Toc129013625"/>
      <w:r>
        <w:t>Bilanční výpočty</w:t>
      </w:r>
      <w:bookmarkEnd w:id="5"/>
      <w:bookmarkEnd w:id="6"/>
    </w:p>
    <w:p w14:paraId="4BFB475B" w14:textId="77777777" w:rsidR="00381B8F" w:rsidRPr="00BA4D7F" w:rsidRDefault="00381B8F" w:rsidP="00381B8F">
      <w:pPr>
        <w:pStyle w:val="Nadpis2"/>
        <w:numPr>
          <w:ilvl w:val="0"/>
          <w:numId w:val="0"/>
        </w:numPr>
        <w:ind w:left="576" w:hanging="576"/>
        <w:rPr>
          <w:noProof/>
        </w:rPr>
      </w:pPr>
      <w:bookmarkStart w:id="7" w:name="_Ref29881251"/>
      <w:bookmarkStart w:id="8" w:name="_Toc30492530"/>
      <w:bookmarkStart w:id="9" w:name="_Toc37752991"/>
      <w:bookmarkStart w:id="10" w:name="_Toc129013626"/>
      <w:r w:rsidRPr="00BA4D7F">
        <w:rPr>
          <w:noProof/>
        </w:rPr>
        <w:t>bilance potřeby pitné vody</w:t>
      </w:r>
      <w:bookmarkEnd w:id="7"/>
      <w:bookmarkEnd w:id="8"/>
      <w:bookmarkEnd w:id="9"/>
      <w:bookmarkEnd w:id="10"/>
    </w:p>
    <w:p w14:paraId="01ED4042" w14:textId="4D3F21F1" w:rsidR="00381B8F" w:rsidRDefault="00381B8F" w:rsidP="00381B8F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 xml:space="preserve">Počet osob  </w:t>
      </w:r>
      <w:r w:rsidR="00D26FD5">
        <w:rPr>
          <w:noProof/>
          <w:szCs w:val="22"/>
        </w:rPr>
        <w:t>návštěvníci (max. denní kapacita)</w:t>
      </w:r>
      <w:r w:rsidRPr="004D33F4">
        <w:rPr>
          <w:noProof/>
          <w:szCs w:val="22"/>
        </w:rPr>
        <w:tab/>
      </w:r>
      <w:r w:rsidR="00D26FD5">
        <w:rPr>
          <w:noProof/>
          <w:szCs w:val="22"/>
        </w:rPr>
        <w:t>150</w:t>
      </w:r>
    </w:p>
    <w:p w14:paraId="0A05F4B1" w14:textId="5485B83F" w:rsidR="00D26FD5" w:rsidRPr="004D33F4" w:rsidRDefault="00D26FD5" w:rsidP="00381B8F">
      <w:pPr>
        <w:tabs>
          <w:tab w:val="right" w:pos="8222"/>
        </w:tabs>
        <w:rPr>
          <w:noProof/>
          <w:szCs w:val="22"/>
        </w:rPr>
      </w:pPr>
      <w:r>
        <w:rPr>
          <w:noProof/>
          <w:szCs w:val="22"/>
        </w:rPr>
        <w:t>Počet zaměstnanců</w:t>
      </w:r>
      <w:r>
        <w:rPr>
          <w:noProof/>
          <w:szCs w:val="22"/>
        </w:rPr>
        <w:tab/>
        <w:t>5</w:t>
      </w:r>
    </w:p>
    <w:p w14:paraId="05C6E16C" w14:textId="51677585" w:rsidR="00381B8F" w:rsidRDefault="00381B8F" w:rsidP="00381B8F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>Specifická potřeba vody</w:t>
      </w:r>
      <w:r w:rsidR="00D26FD5">
        <w:rPr>
          <w:noProof/>
          <w:szCs w:val="22"/>
        </w:rPr>
        <w:t xml:space="preserve"> návštěvnící</w:t>
      </w:r>
      <w:r w:rsidRPr="004D33F4">
        <w:rPr>
          <w:noProof/>
          <w:szCs w:val="22"/>
        </w:rPr>
        <w:tab/>
      </w:r>
      <w:r w:rsidR="00D26FD5">
        <w:rPr>
          <w:noProof/>
          <w:szCs w:val="22"/>
        </w:rPr>
        <w:t>2</w:t>
      </w:r>
      <w:r w:rsidRPr="004D33F4">
        <w:rPr>
          <w:noProof/>
          <w:szCs w:val="22"/>
        </w:rPr>
        <w:t>m3/</w:t>
      </w:r>
      <w:r w:rsidR="004D33F4" w:rsidRPr="004D33F4">
        <w:rPr>
          <w:noProof/>
          <w:szCs w:val="22"/>
        </w:rPr>
        <w:t xml:space="preserve">os </w:t>
      </w:r>
      <w:r w:rsidRPr="004D33F4">
        <w:rPr>
          <w:noProof/>
          <w:szCs w:val="22"/>
        </w:rPr>
        <w:t>rok</w:t>
      </w:r>
    </w:p>
    <w:p w14:paraId="78E95022" w14:textId="3B4ED740" w:rsidR="00D26FD5" w:rsidRPr="004D33F4" w:rsidRDefault="00D26FD5" w:rsidP="00D26FD5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>Specifická potřeba vody</w:t>
      </w:r>
      <w:r>
        <w:rPr>
          <w:noProof/>
          <w:szCs w:val="22"/>
        </w:rPr>
        <w:t xml:space="preserve"> zaměstnanci</w:t>
      </w:r>
      <w:r w:rsidRPr="004D33F4">
        <w:rPr>
          <w:noProof/>
          <w:szCs w:val="22"/>
        </w:rPr>
        <w:tab/>
      </w:r>
      <w:r>
        <w:rPr>
          <w:noProof/>
          <w:szCs w:val="22"/>
        </w:rPr>
        <w:t>14</w:t>
      </w:r>
      <w:r w:rsidRPr="004D33F4">
        <w:rPr>
          <w:noProof/>
          <w:szCs w:val="22"/>
        </w:rPr>
        <w:t>m3/os rok</w:t>
      </w:r>
    </w:p>
    <w:p w14:paraId="39C29D9D" w14:textId="59E8111E" w:rsidR="00381B8F" w:rsidRPr="004D33F4" w:rsidRDefault="00381B8F" w:rsidP="00381B8F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>Průměrná denní potřeba vody</w:t>
      </w:r>
      <w:r w:rsidRPr="004D33F4">
        <w:rPr>
          <w:noProof/>
          <w:szCs w:val="22"/>
        </w:rPr>
        <w:tab/>
      </w:r>
      <w:r w:rsidRPr="004D33F4">
        <w:rPr>
          <w:b/>
          <w:noProof/>
          <w:szCs w:val="22"/>
        </w:rPr>
        <w:t>Q</w:t>
      </w:r>
      <w:r w:rsidRPr="004D33F4">
        <w:rPr>
          <w:b/>
          <w:noProof/>
          <w:szCs w:val="22"/>
          <w:vertAlign w:val="subscript"/>
        </w:rPr>
        <w:t>d</w:t>
      </w:r>
      <w:r w:rsidRPr="004D33F4">
        <w:rPr>
          <w:b/>
          <w:noProof/>
          <w:szCs w:val="22"/>
        </w:rPr>
        <w:t xml:space="preserve"> = </w:t>
      </w:r>
      <w:r w:rsidR="00D26FD5">
        <w:rPr>
          <w:b/>
          <w:noProof/>
          <w:szCs w:val="22"/>
        </w:rPr>
        <w:t>1,0</w:t>
      </w:r>
      <w:r w:rsidRPr="004D33F4">
        <w:rPr>
          <w:b/>
          <w:noProof/>
          <w:szCs w:val="22"/>
        </w:rPr>
        <w:t xml:space="preserve"> m</w:t>
      </w:r>
      <w:r w:rsidRPr="004D33F4">
        <w:rPr>
          <w:b/>
          <w:noProof/>
          <w:szCs w:val="22"/>
          <w:vertAlign w:val="superscript"/>
        </w:rPr>
        <w:t>3</w:t>
      </w:r>
      <w:r w:rsidRPr="004D33F4">
        <w:rPr>
          <w:b/>
          <w:noProof/>
          <w:szCs w:val="22"/>
        </w:rPr>
        <w:t>.den</w:t>
      </w:r>
      <w:r w:rsidRPr="004D33F4">
        <w:rPr>
          <w:b/>
          <w:noProof/>
          <w:szCs w:val="22"/>
          <w:vertAlign w:val="superscript"/>
        </w:rPr>
        <w:t>-1</w:t>
      </w:r>
    </w:p>
    <w:p w14:paraId="7A257567" w14:textId="77777777" w:rsidR="00381B8F" w:rsidRPr="004D33F4" w:rsidRDefault="00381B8F" w:rsidP="00381B8F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>Koeficient denní nerovnoměrnosti</w:t>
      </w:r>
      <w:r w:rsidRPr="004D33F4">
        <w:rPr>
          <w:noProof/>
          <w:szCs w:val="22"/>
        </w:rPr>
        <w:tab/>
        <w:t>k</w:t>
      </w:r>
      <w:r w:rsidRPr="004D33F4">
        <w:rPr>
          <w:noProof/>
          <w:szCs w:val="22"/>
          <w:vertAlign w:val="subscript"/>
        </w:rPr>
        <w:t>d</w:t>
      </w:r>
      <w:r w:rsidRPr="004D33F4">
        <w:rPr>
          <w:noProof/>
          <w:szCs w:val="22"/>
        </w:rPr>
        <w:t xml:space="preserve"> = 1,29</w:t>
      </w:r>
    </w:p>
    <w:p w14:paraId="0A15D81F" w14:textId="037C6302" w:rsidR="00381B8F" w:rsidRPr="004D33F4" w:rsidRDefault="00381B8F" w:rsidP="00381B8F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>Maximální denní potřeba vody</w:t>
      </w:r>
      <w:r w:rsidRPr="004D33F4">
        <w:rPr>
          <w:noProof/>
          <w:szCs w:val="22"/>
        </w:rPr>
        <w:tab/>
      </w:r>
      <w:r w:rsidRPr="004D33F4">
        <w:rPr>
          <w:b/>
          <w:noProof/>
          <w:szCs w:val="22"/>
        </w:rPr>
        <w:t>Q</w:t>
      </w:r>
      <w:r w:rsidRPr="004D33F4">
        <w:rPr>
          <w:b/>
          <w:noProof/>
          <w:szCs w:val="22"/>
          <w:vertAlign w:val="subscript"/>
        </w:rPr>
        <w:t>dmax</w:t>
      </w:r>
      <w:r w:rsidRPr="004D33F4">
        <w:rPr>
          <w:b/>
          <w:noProof/>
          <w:szCs w:val="22"/>
        </w:rPr>
        <w:t xml:space="preserve"> = Q</w:t>
      </w:r>
      <w:r w:rsidRPr="004D33F4">
        <w:rPr>
          <w:b/>
          <w:noProof/>
          <w:szCs w:val="22"/>
          <w:vertAlign w:val="subscript"/>
        </w:rPr>
        <w:t>d</w:t>
      </w:r>
      <w:r w:rsidRPr="004D33F4">
        <w:rPr>
          <w:b/>
          <w:noProof/>
          <w:szCs w:val="22"/>
        </w:rPr>
        <w:t xml:space="preserve"> . k</w:t>
      </w:r>
      <w:r w:rsidRPr="004D33F4">
        <w:rPr>
          <w:b/>
          <w:noProof/>
          <w:szCs w:val="22"/>
          <w:vertAlign w:val="subscript"/>
        </w:rPr>
        <w:t>d</w:t>
      </w:r>
      <w:r w:rsidRPr="004D33F4">
        <w:rPr>
          <w:b/>
          <w:noProof/>
          <w:szCs w:val="22"/>
        </w:rPr>
        <w:t xml:space="preserve"> = </w:t>
      </w:r>
      <w:r w:rsidR="00D26FD5">
        <w:rPr>
          <w:b/>
          <w:noProof/>
          <w:szCs w:val="22"/>
        </w:rPr>
        <w:t>1,0</w:t>
      </w:r>
      <w:r w:rsidRPr="004D33F4">
        <w:rPr>
          <w:b/>
          <w:noProof/>
          <w:szCs w:val="22"/>
        </w:rPr>
        <w:t xml:space="preserve"> . 1,29 = </w:t>
      </w:r>
      <w:r w:rsidR="00D26FD5">
        <w:rPr>
          <w:b/>
          <w:noProof/>
          <w:szCs w:val="22"/>
        </w:rPr>
        <w:t>1,3</w:t>
      </w:r>
      <w:r w:rsidRPr="004D33F4">
        <w:rPr>
          <w:b/>
          <w:noProof/>
          <w:szCs w:val="22"/>
        </w:rPr>
        <w:t xml:space="preserve"> m</w:t>
      </w:r>
      <w:r w:rsidRPr="004D33F4">
        <w:rPr>
          <w:b/>
          <w:noProof/>
          <w:szCs w:val="22"/>
          <w:vertAlign w:val="superscript"/>
        </w:rPr>
        <w:t>3</w:t>
      </w:r>
      <w:r w:rsidRPr="004D33F4">
        <w:rPr>
          <w:b/>
          <w:noProof/>
          <w:szCs w:val="22"/>
        </w:rPr>
        <w:t>.den</w:t>
      </w:r>
      <w:r w:rsidRPr="004D33F4">
        <w:rPr>
          <w:b/>
          <w:noProof/>
          <w:szCs w:val="22"/>
          <w:vertAlign w:val="superscript"/>
        </w:rPr>
        <w:t>-1</w:t>
      </w:r>
    </w:p>
    <w:p w14:paraId="0310DFBA" w14:textId="77777777" w:rsidR="00381B8F" w:rsidRPr="004D33F4" w:rsidRDefault="00381B8F" w:rsidP="00381B8F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 xml:space="preserve">Koeficient hodinové nerovnoměrnosti </w:t>
      </w:r>
      <w:r w:rsidRPr="004D33F4">
        <w:rPr>
          <w:noProof/>
          <w:szCs w:val="22"/>
        </w:rPr>
        <w:tab/>
        <w:t>k</w:t>
      </w:r>
      <w:r w:rsidRPr="004D33F4">
        <w:rPr>
          <w:noProof/>
          <w:szCs w:val="22"/>
          <w:vertAlign w:val="subscript"/>
        </w:rPr>
        <w:t>h</w:t>
      </w:r>
      <w:r w:rsidRPr="004D33F4">
        <w:rPr>
          <w:noProof/>
          <w:szCs w:val="22"/>
        </w:rPr>
        <w:t xml:space="preserve"> = 2,30</w:t>
      </w:r>
    </w:p>
    <w:p w14:paraId="39639A78" w14:textId="61EEDCAE" w:rsidR="00381B8F" w:rsidRPr="004D33F4" w:rsidRDefault="00381B8F" w:rsidP="00381B8F">
      <w:pPr>
        <w:tabs>
          <w:tab w:val="right" w:pos="8222"/>
        </w:tabs>
        <w:rPr>
          <w:b/>
          <w:noProof/>
          <w:szCs w:val="22"/>
        </w:rPr>
      </w:pPr>
      <w:r w:rsidRPr="004D33F4">
        <w:rPr>
          <w:noProof/>
          <w:szCs w:val="22"/>
        </w:rPr>
        <w:t xml:space="preserve">Maximální hodinová potřeba vody </w:t>
      </w:r>
      <w:r w:rsidRPr="004D33F4">
        <w:rPr>
          <w:noProof/>
          <w:szCs w:val="22"/>
        </w:rPr>
        <w:tab/>
      </w:r>
      <w:r w:rsidRPr="004D33F4">
        <w:rPr>
          <w:b/>
          <w:noProof/>
          <w:szCs w:val="22"/>
        </w:rPr>
        <w:t>Q</w:t>
      </w:r>
      <w:r w:rsidRPr="004D33F4">
        <w:rPr>
          <w:b/>
          <w:noProof/>
          <w:szCs w:val="22"/>
          <w:vertAlign w:val="subscript"/>
        </w:rPr>
        <w:t>hmax</w:t>
      </w:r>
      <w:r w:rsidRPr="004D33F4">
        <w:rPr>
          <w:b/>
          <w:noProof/>
          <w:szCs w:val="22"/>
        </w:rPr>
        <w:t xml:space="preserve"> = Q</w:t>
      </w:r>
      <w:r w:rsidRPr="004D33F4">
        <w:rPr>
          <w:b/>
          <w:noProof/>
          <w:szCs w:val="22"/>
          <w:vertAlign w:val="subscript"/>
        </w:rPr>
        <w:t>dmax</w:t>
      </w:r>
      <w:r w:rsidRPr="004D33F4">
        <w:rPr>
          <w:b/>
          <w:noProof/>
          <w:szCs w:val="22"/>
        </w:rPr>
        <w:t xml:space="preserve"> . k</w:t>
      </w:r>
      <w:r w:rsidRPr="004D33F4">
        <w:rPr>
          <w:b/>
          <w:noProof/>
          <w:szCs w:val="22"/>
          <w:vertAlign w:val="subscript"/>
        </w:rPr>
        <w:t>h</w:t>
      </w:r>
      <w:r w:rsidRPr="004D33F4">
        <w:rPr>
          <w:b/>
          <w:noProof/>
          <w:szCs w:val="22"/>
        </w:rPr>
        <w:t xml:space="preserve"> = </w:t>
      </w:r>
      <w:r w:rsidR="00D26FD5">
        <w:rPr>
          <w:b/>
          <w:noProof/>
          <w:szCs w:val="22"/>
        </w:rPr>
        <w:t>1,7</w:t>
      </w:r>
      <w:r w:rsidRPr="004D33F4">
        <w:rPr>
          <w:b/>
          <w:noProof/>
          <w:szCs w:val="22"/>
        </w:rPr>
        <w:t xml:space="preserve"> . 2,30 / 24 = </w:t>
      </w:r>
      <w:r w:rsidR="004D33F4" w:rsidRPr="004D33F4">
        <w:rPr>
          <w:b/>
          <w:noProof/>
          <w:szCs w:val="22"/>
        </w:rPr>
        <w:t>0,</w:t>
      </w:r>
      <w:r w:rsidR="00D26FD5">
        <w:rPr>
          <w:b/>
          <w:noProof/>
          <w:szCs w:val="22"/>
        </w:rPr>
        <w:t>13</w:t>
      </w:r>
      <w:r w:rsidRPr="004D33F4">
        <w:rPr>
          <w:b/>
          <w:noProof/>
          <w:szCs w:val="22"/>
        </w:rPr>
        <w:t xml:space="preserve"> m</w:t>
      </w:r>
      <w:r w:rsidRPr="004D33F4">
        <w:rPr>
          <w:b/>
          <w:noProof/>
          <w:szCs w:val="22"/>
          <w:vertAlign w:val="superscript"/>
        </w:rPr>
        <w:t>3</w:t>
      </w:r>
      <w:r w:rsidRPr="004D33F4">
        <w:rPr>
          <w:b/>
          <w:noProof/>
          <w:szCs w:val="22"/>
        </w:rPr>
        <w:t>.h</w:t>
      </w:r>
      <w:r w:rsidRPr="004D33F4">
        <w:rPr>
          <w:b/>
          <w:noProof/>
          <w:szCs w:val="22"/>
          <w:vertAlign w:val="superscript"/>
        </w:rPr>
        <w:t>-1</w:t>
      </w:r>
      <w:r w:rsidRPr="004D33F4">
        <w:rPr>
          <w:b/>
          <w:noProof/>
          <w:szCs w:val="22"/>
        </w:rPr>
        <w:t xml:space="preserve"> = 0,0</w:t>
      </w:r>
      <w:r w:rsidR="00D26FD5">
        <w:rPr>
          <w:b/>
          <w:noProof/>
          <w:szCs w:val="22"/>
        </w:rPr>
        <w:t>3</w:t>
      </w:r>
      <w:r w:rsidRPr="004D33F4">
        <w:rPr>
          <w:b/>
          <w:noProof/>
          <w:szCs w:val="22"/>
        </w:rPr>
        <w:t xml:space="preserve"> l.s</w:t>
      </w:r>
      <w:r w:rsidRPr="004D33F4">
        <w:rPr>
          <w:b/>
          <w:noProof/>
          <w:szCs w:val="22"/>
          <w:vertAlign w:val="superscript"/>
        </w:rPr>
        <w:t>-1</w:t>
      </w:r>
    </w:p>
    <w:p w14:paraId="3D29B467" w14:textId="7D0F0A17" w:rsidR="00381B8F" w:rsidRPr="004D33F4" w:rsidRDefault="00381B8F" w:rsidP="00381B8F">
      <w:pPr>
        <w:tabs>
          <w:tab w:val="right" w:pos="8222"/>
        </w:tabs>
        <w:rPr>
          <w:b/>
          <w:noProof/>
          <w:szCs w:val="22"/>
          <w:vertAlign w:val="superscript"/>
        </w:rPr>
      </w:pPr>
      <w:r w:rsidRPr="004D33F4">
        <w:rPr>
          <w:noProof/>
          <w:szCs w:val="22"/>
        </w:rPr>
        <w:t xml:space="preserve">Předpokládaná roční potřeba vody </w:t>
      </w:r>
      <w:r w:rsidRPr="004D33F4">
        <w:rPr>
          <w:noProof/>
          <w:szCs w:val="22"/>
        </w:rPr>
        <w:tab/>
      </w:r>
      <w:r w:rsidRPr="004D33F4">
        <w:rPr>
          <w:b/>
          <w:noProof/>
          <w:szCs w:val="22"/>
        </w:rPr>
        <w:t>Q</w:t>
      </w:r>
      <w:r w:rsidRPr="004D33F4">
        <w:rPr>
          <w:b/>
          <w:noProof/>
          <w:szCs w:val="22"/>
          <w:vertAlign w:val="subscript"/>
        </w:rPr>
        <w:t>r</w:t>
      </w:r>
      <w:r w:rsidRPr="004D33F4">
        <w:rPr>
          <w:b/>
          <w:noProof/>
          <w:szCs w:val="22"/>
        </w:rPr>
        <w:t xml:space="preserve"> = </w:t>
      </w:r>
      <w:r w:rsidR="00D26FD5">
        <w:rPr>
          <w:b/>
          <w:noProof/>
          <w:szCs w:val="22"/>
        </w:rPr>
        <w:t>370</w:t>
      </w:r>
      <w:r w:rsidRPr="004D33F4">
        <w:rPr>
          <w:b/>
          <w:noProof/>
          <w:szCs w:val="22"/>
        </w:rPr>
        <w:t xml:space="preserve"> m</w:t>
      </w:r>
      <w:r w:rsidRPr="004D33F4">
        <w:rPr>
          <w:b/>
          <w:noProof/>
          <w:szCs w:val="22"/>
          <w:vertAlign w:val="superscript"/>
        </w:rPr>
        <w:t>3</w:t>
      </w:r>
      <w:r w:rsidRPr="004D33F4">
        <w:rPr>
          <w:b/>
          <w:noProof/>
          <w:szCs w:val="22"/>
        </w:rPr>
        <w:t>.rok</w:t>
      </w:r>
      <w:r w:rsidRPr="004D33F4">
        <w:rPr>
          <w:b/>
          <w:noProof/>
          <w:szCs w:val="22"/>
          <w:vertAlign w:val="superscript"/>
        </w:rPr>
        <w:t>-1</w:t>
      </w:r>
    </w:p>
    <w:p w14:paraId="22A568E7" w14:textId="188A051B" w:rsidR="004D33F4" w:rsidRDefault="004D33F4" w:rsidP="00381B8F">
      <w:pPr>
        <w:tabs>
          <w:tab w:val="right" w:pos="8222"/>
        </w:tabs>
        <w:rPr>
          <w:b/>
          <w:noProof/>
          <w:color w:val="FF0000"/>
          <w:szCs w:val="22"/>
          <w:vertAlign w:val="superscript"/>
        </w:rPr>
      </w:pPr>
    </w:p>
    <w:p w14:paraId="44310775" w14:textId="1F2B121D" w:rsidR="004D33F4" w:rsidRDefault="004D33F4" w:rsidP="004D33F4">
      <w:pPr>
        <w:pStyle w:val="Nadpis1"/>
        <w:widowControl w:val="0"/>
        <w:tabs>
          <w:tab w:val="clear" w:pos="432"/>
        </w:tabs>
        <w:spacing w:after="0"/>
        <w:ind w:left="644" w:hanging="360"/>
        <w:jc w:val="left"/>
      </w:pPr>
      <w:bookmarkStart w:id="11" w:name="_Toc129013627"/>
      <w:r>
        <w:lastRenderedPageBreak/>
        <w:t>technické řešení</w:t>
      </w:r>
      <w:bookmarkEnd w:id="11"/>
    </w:p>
    <w:p w14:paraId="390341B3" w14:textId="77777777" w:rsidR="00381B8F" w:rsidRDefault="00B16908" w:rsidP="00381B8F">
      <w:pPr>
        <w:pStyle w:val="Nadpis2"/>
        <w:jc w:val="left"/>
        <w:rPr>
          <w:noProof/>
        </w:rPr>
      </w:pPr>
      <w:bookmarkStart w:id="12" w:name="_Toc129013628"/>
      <w:r>
        <w:rPr>
          <w:noProof/>
        </w:rPr>
        <w:t>VODOVOD</w:t>
      </w:r>
      <w:bookmarkEnd w:id="12"/>
    </w:p>
    <w:p w14:paraId="4CFC47D8" w14:textId="77777777" w:rsidR="00381B8F" w:rsidRPr="00D3151F" w:rsidRDefault="00381B8F" w:rsidP="00381B8F">
      <w:pPr>
        <w:pStyle w:val="Nadpis3"/>
        <w:jc w:val="left"/>
      </w:pPr>
      <w:bookmarkStart w:id="13" w:name="_Toc31890399"/>
      <w:bookmarkStart w:id="14" w:name="_Toc129013629"/>
      <w:r>
        <w:t>Studená voda</w:t>
      </w:r>
      <w:bookmarkEnd w:id="13"/>
      <w:bookmarkEnd w:id="14"/>
    </w:p>
    <w:p w14:paraId="055CFED1" w14:textId="77777777" w:rsidR="00381B8F" w:rsidRPr="00E06D1D" w:rsidRDefault="00381B8F" w:rsidP="00381B8F"/>
    <w:p w14:paraId="79A05AC0" w14:textId="72903A16" w:rsidR="00377970" w:rsidRDefault="008D2E4C" w:rsidP="00377970">
      <w:r w:rsidRPr="008A18AA">
        <w:t xml:space="preserve">Na pozemek </w:t>
      </w:r>
      <w:r w:rsidR="00D26FD5">
        <w:t xml:space="preserve">je přivedena voda z místního, nově zbudovaného rozvodu pitné vody. Zdrojem vody je místní vodovod nebo studna, </w:t>
      </w:r>
      <w:r w:rsidR="00AB23AE">
        <w:t xml:space="preserve">obojí v majetku obce. Zdroje jsou akumulovány v novém vodojemu (vodárna), odkud je k objektu návštěvnického centra vedena přípojka PE 50, které je dovedena k severní straně objektu. </w:t>
      </w:r>
    </w:p>
    <w:p w14:paraId="5784BD54" w14:textId="1759ED4D" w:rsidR="004D33F4" w:rsidRDefault="00AB23AE" w:rsidP="00377970">
      <w:r>
        <w:t xml:space="preserve">V tomto místě bude napojen domovní vodovod návštěvnického centra. </w:t>
      </w:r>
      <w:r w:rsidR="009D4F32">
        <w:t>Přívody jsou měřeny samostatně pro kavárnu a samostatně pro zbytek objektu.</w:t>
      </w:r>
    </w:p>
    <w:p w14:paraId="4A08851C" w14:textId="1D33EC44" w:rsidR="00381B8F" w:rsidRDefault="00377970" w:rsidP="00381B8F">
      <w:r>
        <w:t xml:space="preserve">V prostoru </w:t>
      </w:r>
      <w:r w:rsidR="00AB23AE">
        <w:t xml:space="preserve">návštěvnického centra </w:t>
      </w:r>
      <w:r>
        <w:t>je pitná voda přiváděna k zařizovacím předmětům</w:t>
      </w:r>
      <w:r w:rsidR="00AB23AE">
        <w:t>, do kavárny ve 2NP a do zázemí ve 3NP.</w:t>
      </w:r>
    </w:p>
    <w:p w14:paraId="7770398F" w14:textId="77777777" w:rsidR="009D4F32" w:rsidRDefault="00ED54BD" w:rsidP="009D4F32">
      <w:r>
        <w:t>Rozvody jsou vedené v podhledech, v podlaze a v </w:t>
      </w:r>
      <w:r w:rsidR="003E6718">
        <w:t>předstěnách.</w:t>
      </w:r>
      <w:r w:rsidR="00863742">
        <w:t xml:space="preserve"> </w:t>
      </w:r>
      <w:bookmarkStart w:id="15" w:name="_Toc31890400"/>
      <w:bookmarkStart w:id="16" w:name="_Toc129013630"/>
    </w:p>
    <w:p w14:paraId="3346E095" w14:textId="26F09AD2" w:rsidR="00381B8F" w:rsidRDefault="00381B8F" w:rsidP="009D4F32">
      <w:pPr>
        <w:pStyle w:val="Nadpis3"/>
        <w:jc w:val="left"/>
      </w:pPr>
      <w:r>
        <w:t>Teplá voda</w:t>
      </w:r>
      <w:bookmarkEnd w:id="15"/>
      <w:bookmarkEnd w:id="16"/>
    </w:p>
    <w:p w14:paraId="41227385" w14:textId="26D9AE90" w:rsidR="00381B8F" w:rsidRDefault="00381B8F" w:rsidP="00381B8F">
      <w:r>
        <w:t xml:space="preserve">Příprava teplé vody </w:t>
      </w:r>
      <w:r w:rsidR="00ED54BD">
        <w:t xml:space="preserve">pro </w:t>
      </w:r>
      <w:r>
        <w:t xml:space="preserve">bude zajištěna </w:t>
      </w:r>
      <w:r w:rsidR="00AB23AE">
        <w:t>průtokovými elektrickými ohřívači v místě spotřeby.</w:t>
      </w:r>
    </w:p>
    <w:p w14:paraId="31B61931" w14:textId="29C972CD" w:rsidR="002B1680" w:rsidRDefault="00146AC7" w:rsidP="002B1680">
      <w:r>
        <w:t>T</w:t>
      </w:r>
      <w:r w:rsidR="002B1680">
        <w:t xml:space="preserve">eplota </w:t>
      </w:r>
      <w:r>
        <w:t xml:space="preserve">vody v </w:t>
      </w:r>
      <w:r w:rsidR="002B1680">
        <w:t xml:space="preserve">potrubí bude udržována v rozmezí 50 až 55°C. </w:t>
      </w:r>
    </w:p>
    <w:p w14:paraId="6225C764" w14:textId="20E218B3" w:rsidR="00AB23AE" w:rsidRDefault="00AB23AE" w:rsidP="00AB23AE">
      <w:pPr>
        <w:pStyle w:val="Nadpis3"/>
        <w:jc w:val="left"/>
      </w:pPr>
      <w:bookmarkStart w:id="17" w:name="_Toc129013631"/>
      <w:r>
        <w:t>Užitková voda</w:t>
      </w:r>
      <w:bookmarkEnd w:id="17"/>
    </w:p>
    <w:p w14:paraId="057C3E49" w14:textId="6798858B" w:rsidR="00AB23AE" w:rsidRDefault="00AB23AE" w:rsidP="00AB23AE">
      <w:r>
        <w:t>Potrubí užitkové vody je vedeno z vodárny a ukončeno v </w:t>
      </w:r>
      <w:proofErr w:type="spellStart"/>
      <w:r>
        <w:t>šachtičce</w:t>
      </w:r>
      <w:proofErr w:type="spellEnd"/>
      <w:r>
        <w:t xml:space="preserve"> před objektem. Užitková voda bude použita k zálivce.</w:t>
      </w:r>
    </w:p>
    <w:p w14:paraId="3045D892" w14:textId="43145D55" w:rsidR="00AB23AE" w:rsidRDefault="00AB23AE" w:rsidP="002B1680">
      <w:r>
        <w:t xml:space="preserve">Nový přívod vody bude vybudován ze stávající historické studny v přízemí návštěvnického centra. Ve studně bude umístěna kompaktní ponorná vodárna, přívod bude vyveden do kohoutku ve společné </w:t>
      </w:r>
      <w:proofErr w:type="spellStart"/>
      <w:r>
        <w:t>šachtičce</w:t>
      </w:r>
      <w:proofErr w:type="spellEnd"/>
      <w:r>
        <w:t xml:space="preserve"> společně s přívodem z vodárny. Toto připojení bude používáno pouze k zálivce v letním období, na zimu bude čerpadlo vypnuto a voda z potrubí vypuštěna.</w:t>
      </w:r>
    </w:p>
    <w:p w14:paraId="45C76EF1" w14:textId="77777777" w:rsidR="00ED54BD" w:rsidRPr="000D3DDC" w:rsidRDefault="00ED54BD" w:rsidP="00B16908">
      <w:pPr>
        <w:pStyle w:val="Nadpis3"/>
        <w:rPr>
          <w:noProof/>
        </w:rPr>
      </w:pPr>
      <w:bookmarkStart w:id="18" w:name="_Toc31890402"/>
      <w:bookmarkStart w:id="19" w:name="_Toc129013632"/>
      <w:r>
        <w:rPr>
          <w:noProof/>
        </w:rPr>
        <w:t>MATERIÁL POTRUBÍ</w:t>
      </w:r>
      <w:bookmarkEnd w:id="18"/>
      <w:bookmarkEnd w:id="19"/>
    </w:p>
    <w:p w14:paraId="0EF7E8E6" w14:textId="09841D22" w:rsidR="00ED54BD" w:rsidRDefault="00ED54BD" w:rsidP="00ED54BD">
      <w:pPr>
        <w:rPr>
          <w:noProof/>
        </w:rPr>
      </w:pPr>
      <w:r>
        <w:rPr>
          <w:noProof/>
        </w:rPr>
        <w:t>Veškeré potrubí bude proved</w:t>
      </w:r>
      <w:r w:rsidR="00AB23AE">
        <w:rPr>
          <w:noProof/>
        </w:rPr>
        <w:t>e</w:t>
      </w:r>
      <w:r>
        <w:rPr>
          <w:noProof/>
        </w:rPr>
        <w:t xml:space="preserve">no z PPr – EVO PN20 </w:t>
      </w:r>
      <w:r w:rsidR="00AB23AE">
        <w:rPr>
          <w:noProof/>
        </w:rPr>
        <w:t>a bude instalováno v pouladu s montážními pokyny výrobce.</w:t>
      </w:r>
    </w:p>
    <w:p w14:paraId="57AE6EC2" w14:textId="77777777" w:rsidR="00ED54BD" w:rsidRDefault="00ED54BD" w:rsidP="00B16908">
      <w:pPr>
        <w:pStyle w:val="Nadpis3"/>
        <w:rPr>
          <w:noProof/>
        </w:rPr>
      </w:pPr>
      <w:bookmarkStart w:id="20" w:name="_Toc31890403"/>
      <w:bookmarkStart w:id="21" w:name="_Toc129013633"/>
      <w:r>
        <w:rPr>
          <w:noProof/>
        </w:rPr>
        <w:t>TEPELNÁ IZOLACE</w:t>
      </w:r>
      <w:bookmarkEnd w:id="20"/>
      <w:bookmarkEnd w:id="21"/>
    </w:p>
    <w:p w14:paraId="66043263" w14:textId="78DB6530" w:rsidR="00ED54BD" w:rsidRDefault="00ED54BD" w:rsidP="00ED54BD">
      <w:r>
        <w:t>Tepelná izolace pro potrubí studené a teplé vody bude proveden podle vyhlášky 193/2007 Sb. Dále je splněn požadavek ČSN 06 0320 § 4.1 – na posledním odběrném místě bude zajištěna teplota teplé vody v rozmezí 50-55°C. (krátkodobě v nárazových špičkách neklesne teplota teplé vody pod 45°C.)</w:t>
      </w:r>
    </w:p>
    <w:p w14:paraId="4A0DDF33" w14:textId="77777777" w:rsidR="00ED54BD" w:rsidRDefault="00ED54BD" w:rsidP="00ED54BD">
      <w:r>
        <w:t>Izolace jednotlivých armatur a přírub bude provedena jako snímatelná. Izolace nebude provedena pouze armatur, kde by to ohrožovalo jejich funkci nebo podstatně ztěžovalo manipulaci s nimi, zejména u pojistných ventilů.</w:t>
      </w:r>
    </w:p>
    <w:p w14:paraId="11387C33" w14:textId="77777777" w:rsidR="00ED54BD" w:rsidRDefault="00ED54BD" w:rsidP="00ED54BD">
      <w:r>
        <w:t>Součinitel tepelné vodivosti lambda u rozvodů menší nebo roven 0,045 W/</w:t>
      </w:r>
      <w:proofErr w:type="spellStart"/>
      <w:proofErr w:type="gramStart"/>
      <w:r>
        <w:t>m.K</w:t>
      </w:r>
      <w:proofErr w:type="spellEnd"/>
      <w:proofErr w:type="gramEnd"/>
      <w:r>
        <w:t xml:space="preserve"> a u vnitřních rozvodů menší nebo roven 0,040</w:t>
      </w:r>
      <w:r w:rsidRPr="00717E31">
        <w:t xml:space="preserve"> </w:t>
      </w:r>
      <w:r>
        <w:t>W/</w:t>
      </w:r>
      <w:proofErr w:type="spellStart"/>
      <w:r>
        <w:t>m.K</w:t>
      </w:r>
      <w:proofErr w:type="spellEnd"/>
      <w:r>
        <w:t>.</w:t>
      </w:r>
    </w:p>
    <w:p w14:paraId="3F016DBF" w14:textId="77777777" w:rsidR="00ED54BD" w:rsidRDefault="00ED54BD" w:rsidP="00ED54BD"/>
    <w:p w14:paraId="0119F973" w14:textId="77777777" w:rsidR="00863742" w:rsidRDefault="00863742" w:rsidP="00ED54BD">
      <w:pPr>
        <w:rPr>
          <w:b/>
        </w:rPr>
      </w:pPr>
    </w:p>
    <w:p w14:paraId="34DBFB39" w14:textId="218EDF51" w:rsidR="00ED54BD" w:rsidRPr="00EC74A1" w:rsidRDefault="00ED54BD" w:rsidP="00ED54BD">
      <w:pPr>
        <w:rPr>
          <w:b/>
        </w:rPr>
      </w:pPr>
      <w:r w:rsidRPr="00EC74A1">
        <w:rPr>
          <w:b/>
        </w:rPr>
        <w:t>Doporučené tloušťky tepelné izolace pro jednotlivé průměry potrubí:</w:t>
      </w:r>
    </w:p>
    <w:p w14:paraId="76419471" w14:textId="77777777" w:rsidR="00ED54BD" w:rsidRPr="00EC74A1" w:rsidRDefault="00ED54BD" w:rsidP="00ED54BD">
      <w:pPr>
        <w:rPr>
          <w:b/>
        </w:rPr>
      </w:pPr>
      <w:r w:rsidRPr="00EC74A1">
        <w:rPr>
          <w:b/>
        </w:rPr>
        <w:t>Studená voda:</w:t>
      </w:r>
    </w:p>
    <w:p w14:paraId="4CE8B1FB" w14:textId="20FA12BA" w:rsidR="00ED54BD" w:rsidRDefault="00ED54BD" w:rsidP="00ED54BD">
      <w:r>
        <w:lastRenderedPageBreak/>
        <w:t xml:space="preserve">Rozvody v podhledech a </w:t>
      </w:r>
      <w:r w:rsidR="00ED4F2F">
        <w:t>podlaze: DN</w:t>
      </w:r>
      <w:r>
        <w:t xml:space="preserve">20 – DN40 pěnový polyethylen </w:t>
      </w:r>
      <w:r w:rsidR="00ED4F2F">
        <w:t>9 mm</w:t>
      </w:r>
    </w:p>
    <w:p w14:paraId="34AD26DD" w14:textId="51DA96BB" w:rsidR="00863742" w:rsidRDefault="00863742" w:rsidP="00ED54BD">
      <w:r>
        <w:t xml:space="preserve">Rozvody v místech, kde je instalován topný kabel: DN20 – DN40 Pouzdra z minerální vaty s AL fólií, </w:t>
      </w:r>
      <w:proofErr w:type="spellStart"/>
      <w:r>
        <w:t>tl</w:t>
      </w:r>
      <w:proofErr w:type="spellEnd"/>
      <w:r>
        <w:t xml:space="preserve">. </w:t>
      </w:r>
      <w:proofErr w:type="gramStart"/>
      <w:r>
        <w:t>25mm</w:t>
      </w:r>
      <w:proofErr w:type="gramEnd"/>
    </w:p>
    <w:p w14:paraId="11D20435" w14:textId="77777777" w:rsidR="00ED54BD" w:rsidRDefault="00ED54BD" w:rsidP="00ED54BD">
      <w:pPr>
        <w:rPr>
          <w:b/>
        </w:rPr>
      </w:pPr>
      <w:r w:rsidRPr="00EC74A1">
        <w:rPr>
          <w:b/>
        </w:rPr>
        <w:t xml:space="preserve">Teplá voda: </w:t>
      </w:r>
    </w:p>
    <w:p w14:paraId="11621CC9" w14:textId="4B236E2C" w:rsidR="00ED54BD" w:rsidRDefault="00AB23AE" w:rsidP="00ED54BD">
      <w:r>
        <w:t>Nebude izolována</w:t>
      </w:r>
    </w:p>
    <w:p w14:paraId="7BF6F55A" w14:textId="77777777" w:rsidR="00ED54BD" w:rsidRPr="004A4BEF" w:rsidRDefault="00ED54BD" w:rsidP="00ED54BD">
      <w:pPr>
        <w:rPr>
          <w:noProof/>
        </w:rPr>
      </w:pPr>
    </w:p>
    <w:p w14:paraId="4C2F6F96" w14:textId="77777777" w:rsidR="00B16908" w:rsidRDefault="00B16908" w:rsidP="00B16908">
      <w:pPr>
        <w:pStyle w:val="Nadpis2"/>
        <w:rPr>
          <w:noProof/>
        </w:rPr>
      </w:pPr>
      <w:bookmarkStart w:id="22" w:name="_Toc129013634"/>
      <w:r>
        <w:rPr>
          <w:noProof/>
        </w:rPr>
        <w:t>KANALIZACE</w:t>
      </w:r>
      <w:bookmarkEnd w:id="22"/>
    </w:p>
    <w:p w14:paraId="52D8AAED" w14:textId="77777777" w:rsidR="00B16908" w:rsidRPr="00BA4D7F" w:rsidRDefault="00B16908" w:rsidP="00B16908">
      <w:pPr>
        <w:pStyle w:val="Nadpis2"/>
        <w:numPr>
          <w:ilvl w:val="0"/>
          <w:numId w:val="0"/>
        </w:numPr>
        <w:ind w:left="576" w:hanging="576"/>
        <w:rPr>
          <w:noProof/>
        </w:rPr>
      </w:pPr>
      <w:bookmarkStart w:id="23" w:name="_Toc129013635"/>
      <w:r>
        <w:rPr>
          <w:noProof/>
        </w:rPr>
        <w:t>Bilance splaškových vod</w:t>
      </w:r>
      <w:bookmarkEnd w:id="23"/>
    </w:p>
    <w:p w14:paraId="5D223357" w14:textId="74D8C089" w:rsidR="00B16908" w:rsidRDefault="00B16908" w:rsidP="00B16908">
      <w:pPr>
        <w:rPr>
          <w:szCs w:val="22"/>
        </w:rPr>
      </w:pPr>
      <w:r w:rsidRPr="00056220">
        <w:rPr>
          <w:szCs w:val="22"/>
        </w:rPr>
        <w:t>Množství odpadní vody odvedené splaškovou kanalizací přibližně odpovídá spotřebě pitné vod</w:t>
      </w:r>
      <w:r w:rsidR="00B06C43">
        <w:rPr>
          <w:szCs w:val="22"/>
        </w:rPr>
        <w:t>y</w:t>
      </w:r>
      <w:r w:rsidR="00863742">
        <w:rPr>
          <w:szCs w:val="22"/>
        </w:rPr>
        <w:t>.</w:t>
      </w:r>
    </w:p>
    <w:p w14:paraId="04188A5E" w14:textId="77777777" w:rsidR="00B16908" w:rsidRPr="00056220" w:rsidRDefault="00B16908" w:rsidP="00B16908">
      <w:pPr>
        <w:rPr>
          <w:szCs w:val="22"/>
        </w:rPr>
      </w:pPr>
    </w:p>
    <w:p w14:paraId="3C80F1FE" w14:textId="0A85F33F" w:rsidR="00B16908" w:rsidRDefault="00802B49" w:rsidP="00B16908">
      <w:pPr>
        <w:tabs>
          <w:tab w:val="right" w:pos="8222"/>
        </w:tabs>
        <w:rPr>
          <w:szCs w:val="22"/>
          <w:vertAlign w:val="superscript"/>
        </w:rPr>
      </w:pPr>
      <w:r>
        <w:rPr>
          <w:szCs w:val="22"/>
        </w:rPr>
        <w:t>Průměrná denní produkce splašků</w:t>
      </w:r>
      <w:r w:rsidR="00B06C43">
        <w:rPr>
          <w:szCs w:val="22"/>
        </w:rPr>
        <w:tab/>
      </w:r>
      <w:r>
        <w:rPr>
          <w:szCs w:val="22"/>
        </w:rPr>
        <w:t>1,</w:t>
      </w:r>
      <w:r w:rsidR="00D26FD5">
        <w:rPr>
          <w:szCs w:val="22"/>
        </w:rPr>
        <w:t>0</w:t>
      </w:r>
      <w:r w:rsidR="00B16908" w:rsidRPr="00056220">
        <w:rPr>
          <w:szCs w:val="22"/>
        </w:rPr>
        <w:t> m</w:t>
      </w:r>
      <w:r w:rsidR="00B16908" w:rsidRPr="00056220">
        <w:rPr>
          <w:szCs w:val="22"/>
          <w:vertAlign w:val="superscript"/>
        </w:rPr>
        <w:t>3</w:t>
      </w:r>
      <w:r w:rsidR="00B16908" w:rsidRPr="00056220">
        <w:rPr>
          <w:szCs w:val="22"/>
        </w:rPr>
        <w:t>.</w:t>
      </w:r>
      <w:r>
        <w:rPr>
          <w:szCs w:val="22"/>
        </w:rPr>
        <w:t>den</w:t>
      </w:r>
      <w:r w:rsidR="00B16908" w:rsidRPr="00056220">
        <w:rPr>
          <w:szCs w:val="22"/>
          <w:vertAlign w:val="superscript"/>
        </w:rPr>
        <w:t>-1</w:t>
      </w:r>
    </w:p>
    <w:p w14:paraId="39D07FCE" w14:textId="455FC89B" w:rsidR="00B16908" w:rsidRDefault="00B16908" w:rsidP="00B16908">
      <w:pPr>
        <w:tabs>
          <w:tab w:val="right" w:pos="8222"/>
        </w:tabs>
        <w:rPr>
          <w:b/>
          <w:szCs w:val="22"/>
          <w:vertAlign w:val="superscript"/>
        </w:rPr>
      </w:pPr>
      <w:r w:rsidRPr="00056220">
        <w:rPr>
          <w:szCs w:val="22"/>
        </w:rPr>
        <w:t>Produkce splašků za rok</w:t>
      </w:r>
      <w:r w:rsidRPr="00056220">
        <w:rPr>
          <w:b/>
          <w:szCs w:val="22"/>
        </w:rPr>
        <w:t xml:space="preserve"> </w:t>
      </w:r>
      <w:r w:rsidRPr="00056220">
        <w:rPr>
          <w:b/>
          <w:szCs w:val="22"/>
        </w:rPr>
        <w:tab/>
      </w:r>
      <w:proofErr w:type="spellStart"/>
      <w:proofErr w:type="gramStart"/>
      <w:r w:rsidRPr="00056220">
        <w:rPr>
          <w:b/>
          <w:szCs w:val="22"/>
        </w:rPr>
        <w:t>Q</w:t>
      </w:r>
      <w:r w:rsidRPr="00056220">
        <w:rPr>
          <w:b/>
          <w:szCs w:val="22"/>
          <w:vertAlign w:val="subscript"/>
        </w:rPr>
        <w:t>spl,rok</w:t>
      </w:r>
      <w:proofErr w:type="spellEnd"/>
      <w:proofErr w:type="gramEnd"/>
      <w:r w:rsidRPr="00056220">
        <w:rPr>
          <w:b/>
          <w:szCs w:val="22"/>
          <w:vertAlign w:val="subscript"/>
        </w:rPr>
        <w:t xml:space="preserve"> </w:t>
      </w:r>
      <w:r w:rsidRPr="00056220">
        <w:rPr>
          <w:b/>
          <w:szCs w:val="22"/>
        </w:rPr>
        <w:t xml:space="preserve">= </w:t>
      </w:r>
      <w:r w:rsidR="00D26FD5">
        <w:rPr>
          <w:b/>
          <w:szCs w:val="22"/>
        </w:rPr>
        <w:t>370</w:t>
      </w:r>
      <w:r w:rsidR="00802B49">
        <w:rPr>
          <w:b/>
          <w:szCs w:val="22"/>
        </w:rPr>
        <w:t xml:space="preserve"> </w:t>
      </w:r>
      <w:r w:rsidRPr="00056220">
        <w:rPr>
          <w:b/>
          <w:szCs w:val="22"/>
        </w:rPr>
        <w:t>m</w:t>
      </w:r>
      <w:r w:rsidRPr="00056220">
        <w:rPr>
          <w:b/>
          <w:szCs w:val="22"/>
          <w:vertAlign w:val="superscript"/>
        </w:rPr>
        <w:t>3</w:t>
      </w:r>
      <w:r w:rsidRPr="00056220">
        <w:rPr>
          <w:b/>
          <w:szCs w:val="22"/>
        </w:rPr>
        <w:t>.rok</w:t>
      </w:r>
      <w:r w:rsidRPr="00056220">
        <w:rPr>
          <w:b/>
          <w:szCs w:val="22"/>
          <w:vertAlign w:val="superscript"/>
        </w:rPr>
        <w:t>-1</w:t>
      </w:r>
    </w:p>
    <w:p w14:paraId="6485C41A" w14:textId="77777777" w:rsidR="00802B49" w:rsidRPr="004D33F4" w:rsidRDefault="00802B49" w:rsidP="00802B49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>Koeficient denní nerovnoměrnosti</w:t>
      </w:r>
      <w:r w:rsidRPr="004D33F4">
        <w:rPr>
          <w:noProof/>
          <w:szCs w:val="22"/>
        </w:rPr>
        <w:tab/>
        <w:t>k</w:t>
      </w:r>
      <w:r w:rsidRPr="004D33F4">
        <w:rPr>
          <w:noProof/>
          <w:szCs w:val="22"/>
          <w:vertAlign w:val="subscript"/>
        </w:rPr>
        <w:t>d</w:t>
      </w:r>
      <w:r w:rsidRPr="004D33F4">
        <w:rPr>
          <w:noProof/>
          <w:szCs w:val="22"/>
        </w:rPr>
        <w:t xml:space="preserve"> = 1,29</w:t>
      </w:r>
    </w:p>
    <w:p w14:paraId="7AC0F7DA" w14:textId="357DAA27" w:rsidR="00802B49" w:rsidRPr="004D33F4" w:rsidRDefault="00802B49" w:rsidP="00802B49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 xml:space="preserve">Maximální denní </w:t>
      </w:r>
      <w:r>
        <w:rPr>
          <w:noProof/>
          <w:szCs w:val="22"/>
        </w:rPr>
        <w:t>produkce splašků</w:t>
      </w:r>
      <w:r w:rsidRPr="004D33F4">
        <w:rPr>
          <w:noProof/>
          <w:szCs w:val="22"/>
        </w:rPr>
        <w:tab/>
      </w:r>
      <w:r w:rsidRPr="004D33F4">
        <w:rPr>
          <w:b/>
          <w:noProof/>
          <w:szCs w:val="22"/>
        </w:rPr>
        <w:t>Q</w:t>
      </w:r>
      <w:r w:rsidRPr="004D33F4">
        <w:rPr>
          <w:b/>
          <w:noProof/>
          <w:szCs w:val="22"/>
          <w:vertAlign w:val="subscript"/>
        </w:rPr>
        <w:t>dmax</w:t>
      </w:r>
      <w:r w:rsidRPr="004D33F4">
        <w:rPr>
          <w:b/>
          <w:noProof/>
          <w:szCs w:val="22"/>
        </w:rPr>
        <w:t xml:space="preserve"> = Q</w:t>
      </w:r>
      <w:r w:rsidRPr="004D33F4">
        <w:rPr>
          <w:b/>
          <w:noProof/>
          <w:szCs w:val="22"/>
          <w:vertAlign w:val="subscript"/>
        </w:rPr>
        <w:t>d</w:t>
      </w:r>
      <w:r w:rsidRPr="004D33F4">
        <w:rPr>
          <w:b/>
          <w:noProof/>
          <w:szCs w:val="22"/>
        </w:rPr>
        <w:t xml:space="preserve"> . k</w:t>
      </w:r>
      <w:r w:rsidRPr="004D33F4">
        <w:rPr>
          <w:b/>
          <w:noProof/>
          <w:szCs w:val="22"/>
          <w:vertAlign w:val="subscript"/>
        </w:rPr>
        <w:t>d</w:t>
      </w:r>
      <w:r w:rsidRPr="004D33F4">
        <w:rPr>
          <w:b/>
          <w:noProof/>
          <w:szCs w:val="22"/>
        </w:rPr>
        <w:t xml:space="preserve"> = </w:t>
      </w:r>
      <w:r>
        <w:rPr>
          <w:b/>
          <w:noProof/>
          <w:szCs w:val="22"/>
        </w:rPr>
        <w:t>1,</w:t>
      </w:r>
      <w:r w:rsidR="00D26FD5">
        <w:rPr>
          <w:b/>
          <w:noProof/>
          <w:szCs w:val="22"/>
        </w:rPr>
        <w:t>0</w:t>
      </w:r>
      <w:r w:rsidRPr="004D33F4">
        <w:rPr>
          <w:b/>
          <w:noProof/>
          <w:szCs w:val="22"/>
        </w:rPr>
        <w:t xml:space="preserve"> . 1,29 = </w:t>
      </w:r>
      <w:r w:rsidR="00D26FD5">
        <w:rPr>
          <w:b/>
          <w:noProof/>
          <w:szCs w:val="22"/>
        </w:rPr>
        <w:t>1,3</w:t>
      </w:r>
      <w:r w:rsidRPr="004D33F4">
        <w:rPr>
          <w:b/>
          <w:noProof/>
          <w:szCs w:val="22"/>
        </w:rPr>
        <w:t xml:space="preserve"> m</w:t>
      </w:r>
      <w:r w:rsidRPr="004D33F4">
        <w:rPr>
          <w:b/>
          <w:noProof/>
          <w:szCs w:val="22"/>
          <w:vertAlign w:val="superscript"/>
        </w:rPr>
        <w:t>3</w:t>
      </w:r>
      <w:r w:rsidRPr="004D33F4">
        <w:rPr>
          <w:b/>
          <w:noProof/>
          <w:szCs w:val="22"/>
        </w:rPr>
        <w:t>.den</w:t>
      </w:r>
      <w:r w:rsidRPr="004D33F4">
        <w:rPr>
          <w:b/>
          <w:noProof/>
          <w:szCs w:val="22"/>
          <w:vertAlign w:val="superscript"/>
        </w:rPr>
        <w:t>-1</w:t>
      </w:r>
    </w:p>
    <w:p w14:paraId="57F1614D" w14:textId="0A532C65" w:rsidR="00802B49" w:rsidRPr="004D33F4" w:rsidRDefault="00802B49" w:rsidP="00802B49">
      <w:pPr>
        <w:tabs>
          <w:tab w:val="right" w:pos="8222"/>
        </w:tabs>
        <w:rPr>
          <w:noProof/>
          <w:szCs w:val="22"/>
        </w:rPr>
      </w:pPr>
      <w:r w:rsidRPr="004D33F4">
        <w:rPr>
          <w:noProof/>
          <w:szCs w:val="22"/>
        </w:rPr>
        <w:t xml:space="preserve">Koeficient hodinové nerovnoměrnosti </w:t>
      </w:r>
      <w:r w:rsidRPr="004D33F4">
        <w:rPr>
          <w:noProof/>
          <w:szCs w:val="22"/>
        </w:rPr>
        <w:tab/>
        <w:t>k</w:t>
      </w:r>
      <w:r w:rsidRPr="004D33F4">
        <w:rPr>
          <w:noProof/>
          <w:szCs w:val="22"/>
          <w:vertAlign w:val="subscript"/>
        </w:rPr>
        <w:t>h</w:t>
      </w:r>
      <w:r w:rsidRPr="004D33F4">
        <w:rPr>
          <w:noProof/>
          <w:szCs w:val="22"/>
        </w:rPr>
        <w:t xml:space="preserve"> = </w:t>
      </w:r>
      <w:r>
        <w:rPr>
          <w:noProof/>
          <w:szCs w:val="22"/>
        </w:rPr>
        <w:t>7,2</w:t>
      </w:r>
    </w:p>
    <w:p w14:paraId="622EB198" w14:textId="650D2F19" w:rsidR="00802B49" w:rsidRPr="004D33F4" w:rsidRDefault="00802B49" w:rsidP="00802B49">
      <w:pPr>
        <w:tabs>
          <w:tab w:val="right" w:pos="8222"/>
        </w:tabs>
        <w:rPr>
          <w:b/>
          <w:noProof/>
          <w:szCs w:val="22"/>
        </w:rPr>
      </w:pPr>
      <w:r w:rsidRPr="004D33F4">
        <w:rPr>
          <w:noProof/>
          <w:szCs w:val="22"/>
        </w:rPr>
        <w:t xml:space="preserve">Maximální hodinová </w:t>
      </w:r>
      <w:r w:rsidR="00492731">
        <w:rPr>
          <w:noProof/>
          <w:szCs w:val="22"/>
        </w:rPr>
        <w:t>průtok splašků</w:t>
      </w:r>
      <w:r w:rsidRPr="004D33F4">
        <w:rPr>
          <w:noProof/>
          <w:szCs w:val="22"/>
        </w:rPr>
        <w:tab/>
      </w:r>
      <w:r w:rsidRPr="004D33F4">
        <w:rPr>
          <w:b/>
          <w:noProof/>
          <w:szCs w:val="22"/>
        </w:rPr>
        <w:t>Q</w:t>
      </w:r>
      <w:r w:rsidRPr="004D33F4">
        <w:rPr>
          <w:b/>
          <w:noProof/>
          <w:szCs w:val="22"/>
          <w:vertAlign w:val="subscript"/>
        </w:rPr>
        <w:t>hmax</w:t>
      </w:r>
      <w:r w:rsidRPr="004D33F4">
        <w:rPr>
          <w:b/>
          <w:noProof/>
          <w:szCs w:val="22"/>
        </w:rPr>
        <w:t xml:space="preserve"> = Q</w:t>
      </w:r>
      <w:r w:rsidRPr="004D33F4">
        <w:rPr>
          <w:b/>
          <w:noProof/>
          <w:szCs w:val="22"/>
          <w:vertAlign w:val="subscript"/>
        </w:rPr>
        <w:t>dmax</w:t>
      </w:r>
      <w:r w:rsidRPr="004D33F4">
        <w:rPr>
          <w:b/>
          <w:noProof/>
          <w:szCs w:val="22"/>
        </w:rPr>
        <w:t xml:space="preserve"> . k</w:t>
      </w:r>
      <w:r w:rsidRPr="004D33F4">
        <w:rPr>
          <w:b/>
          <w:noProof/>
          <w:szCs w:val="22"/>
          <w:vertAlign w:val="subscript"/>
        </w:rPr>
        <w:t>h</w:t>
      </w:r>
      <w:r w:rsidRPr="004D33F4">
        <w:rPr>
          <w:b/>
          <w:noProof/>
          <w:szCs w:val="22"/>
        </w:rPr>
        <w:t xml:space="preserve"> = </w:t>
      </w:r>
      <w:r w:rsidR="00D26FD5">
        <w:rPr>
          <w:b/>
          <w:noProof/>
          <w:szCs w:val="22"/>
        </w:rPr>
        <w:t>1,3</w:t>
      </w:r>
      <w:r w:rsidRPr="004D33F4">
        <w:rPr>
          <w:b/>
          <w:noProof/>
          <w:szCs w:val="22"/>
        </w:rPr>
        <w:t xml:space="preserve"> . </w:t>
      </w:r>
      <w:r>
        <w:rPr>
          <w:b/>
          <w:noProof/>
          <w:szCs w:val="22"/>
        </w:rPr>
        <w:t>7,2</w:t>
      </w:r>
      <w:r w:rsidRPr="004D33F4">
        <w:rPr>
          <w:b/>
          <w:noProof/>
          <w:szCs w:val="22"/>
        </w:rPr>
        <w:t xml:space="preserve"> / 24 = 0,</w:t>
      </w:r>
      <w:r w:rsidR="00D26FD5">
        <w:rPr>
          <w:b/>
          <w:noProof/>
          <w:szCs w:val="22"/>
        </w:rPr>
        <w:t>39</w:t>
      </w:r>
      <w:r w:rsidRPr="004D33F4">
        <w:rPr>
          <w:b/>
          <w:noProof/>
          <w:szCs w:val="22"/>
        </w:rPr>
        <w:t xml:space="preserve"> m</w:t>
      </w:r>
      <w:r w:rsidRPr="004D33F4">
        <w:rPr>
          <w:b/>
          <w:noProof/>
          <w:szCs w:val="22"/>
          <w:vertAlign w:val="superscript"/>
        </w:rPr>
        <w:t>3</w:t>
      </w:r>
      <w:r w:rsidRPr="004D33F4">
        <w:rPr>
          <w:b/>
          <w:noProof/>
          <w:szCs w:val="22"/>
        </w:rPr>
        <w:t>.h</w:t>
      </w:r>
      <w:r w:rsidRPr="004D33F4">
        <w:rPr>
          <w:b/>
          <w:noProof/>
          <w:szCs w:val="22"/>
          <w:vertAlign w:val="superscript"/>
        </w:rPr>
        <w:t>-1</w:t>
      </w:r>
      <w:r w:rsidRPr="004D33F4">
        <w:rPr>
          <w:b/>
          <w:noProof/>
          <w:szCs w:val="22"/>
        </w:rPr>
        <w:t xml:space="preserve"> = 0,</w:t>
      </w:r>
      <w:r>
        <w:rPr>
          <w:b/>
          <w:noProof/>
          <w:szCs w:val="22"/>
        </w:rPr>
        <w:t>1</w:t>
      </w:r>
      <w:r w:rsidR="00D26FD5">
        <w:rPr>
          <w:b/>
          <w:noProof/>
          <w:szCs w:val="22"/>
        </w:rPr>
        <w:t>1</w:t>
      </w:r>
      <w:r w:rsidRPr="004D33F4">
        <w:rPr>
          <w:b/>
          <w:noProof/>
          <w:szCs w:val="22"/>
        </w:rPr>
        <w:t xml:space="preserve"> l.s</w:t>
      </w:r>
      <w:r w:rsidRPr="004D33F4">
        <w:rPr>
          <w:b/>
          <w:noProof/>
          <w:szCs w:val="22"/>
          <w:vertAlign w:val="superscript"/>
        </w:rPr>
        <w:t>-1</w:t>
      </w:r>
    </w:p>
    <w:p w14:paraId="0EC3D635" w14:textId="77777777" w:rsidR="00B16908" w:rsidRDefault="00B16908" w:rsidP="00B16908">
      <w:pPr>
        <w:tabs>
          <w:tab w:val="right" w:pos="8222"/>
        </w:tabs>
        <w:rPr>
          <w:b/>
          <w:szCs w:val="22"/>
          <w:vertAlign w:val="superscript"/>
        </w:rPr>
      </w:pPr>
    </w:p>
    <w:p w14:paraId="09FD76F7" w14:textId="1EA8D171" w:rsidR="00B16908" w:rsidRDefault="00B16908" w:rsidP="00B16908">
      <w:r>
        <w:t xml:space="preserve">Stávající kanalizační přípojka </w:t>
      </w:r>
      <w:r w:rsidR="00863742">
        <w:t>je vyvedena na severní straně objektu do revizní šachty a je dimenze DN 150. Tato přípojky bude využita pro odkanalizování objektu.</w:t>
      </w:r>
    </w:p>
    <w:p w14:paraId="24D34636" w14:textId="77777777" w:rsidR="00B16908" w:rsidRPr="00D3151F" w:rsidRDefault="00B16908" w:rsidP="00B16908">
      <w:pPr>
        <w:pStyle w:val="Nadpis3"/>
        <w:jc w:val="left"/>
      </w:pPr>
      <w:bookmarkStart w:id="24" w:name="_Toc129013636"/>
      <w:r>
        <w:t>Technické řešení</w:t>
      </w:r>
      <w:bookmarkEnd w:id="24"/>
    </w:p>
    <w:p w14:paraId="2BB10172" w14:textId="69B9C0D9" w:rsidR="00B16908" w:rsidRDefault="00B16908" w:rsidP="00B16908">
      <w:r>
        <w:t>Projekt řeší odvod splaškové vody od zařizovacích předmětů</w:t>
      </w:r>
      <w:r w:rsidR="00863742">
        <w:t xml:space="preserve">. </w:t>
      </w:r>
      <w:r>
        <w:t>Připojovací potrubí od zařizovacích předmětů je vedeno v </w:t>
      </w:r>
      <w:r w:rsidR="00ED4F2F">
        <w:t>předstěnách,</w:t>
      </w:r>
      <w:r>
        <w:t xml:space="preserve"> </w:t>
      </w:r>
      <w:r w:rsidR="00863742">
        <w:t>v nábytku, v podlaze či pod stropem.</w:t>
      </w:r>
      <w:r>
        <w:t xml:space="preserve"> </w:t>
      </w:r>
    </w:p>
    <w:p w14:paraId="40913A58" w14:textId="131A1DDB" w:rsidR="00B16908" w:rsidRDefault="00B16908" w:rsidP="00B16908">
      <w:r>
        <w:t>Připojovací potrubí je montováno pod min.</w:t>
      </w:r>
      <w:r w:rsidR="00ED4F2F">
        <w:t xml:space="preserve"> </w:t>
      </w:r>
      <w:r>
        <w:t>sklonem 3</w:t>
      </w:r>
      <w:r w:rsidR="00ED4F2F">
        <w:t xml:space="preserve"> </w:t>
      </w:r>
      <w:r>
        <w:t xml:space="preserve">%. Je napojeno odbočkou na svislé odpadní potrubí. </w:t>
      </w:r>
    </w:p>
    <w:p w14:paraId="1E782A32" w14:textId="223EEAC8" w:rsidR="00B16908" w:rsidRDefault="00B16908" w:rsidP="00B16908">
      <w:r>
        <w:t xml:space="preserve">Svislé odpadní potrubí je vyvedeno nad střechu a zakončeno větrací hlavicí. </w:t>
      </w:r>
      <w:r w:rsidR="0053303F">
        <w:t xml:space="preserve">Kde není možno vést odvětrání na střechu, je potrubí opatřeno </w:t>
      </w:r>
      <w:proofErr w:type="spellStart"/>
      <w:r w:rsidR="0053303F">
        <w:t>přivětrávací</w:t>
      </w:r>
      <w:proofErr w:type="spellEnd"/>
      <w:r w:rsidR="0053303F">
        <w:t xml:space="preserve"> hlavicí.</w:t>
      </w:r>
    </w:p>
    <w:p w14:paraId="02F78D0B" w14:textId="00B6C6CD" w:rsidR="00B16908" w:rsidRDefault="00B16908" w:rsidP="00B16908">
      <w:r>
        <w:t xml:space="preserve">Přechody ze svislého potrubí </w:t>
      </w:r>
      <w:r w:rsidR="00ED4F2F">
        <w:t>do ležatého</w:t>
      </w:r>
      <w:r>
        <w:t xml:space="preserve"> potrubí je provedeno pomocí dvou kolen 45° nebo pomocí přechodového kolene.</w:t>
      </w:r>
    </w:p>
    <w:p w14:paraId="6DEAA068" w14:textId="00F81672" w:rsidR="00B16908" w:rsidRDefault="00B16908" w:rsidP="00B16908">
      <w:r>
        <w:t>Ležaté potrubí je montováno pod min.</w:t>
      </w:r>
      <w:r w:rsidR="00ED4F2F">
        <w:t xml:space="preserve"> </w:t>
      </w:r>
      <w:r>
        <w:t>spádem 2</w:t>
      </w:r>
      <w:r w:rsidR="00ED4F2F">
        <w:t xml:space="preserve"> </w:t>
      </w:r>
      <w:r>
        <w:t>%.</w:t>
      </w:r>
    </w:p>
    <w:p w14:paraId="1594E99F" w14:textId="1F90586D" w:rsidR="00B16908" w:rsidRDefault="00B16908" w:rsidP="00B16908">
      <w:r>
        <w:t xml:space="preserve">Ležaté potrubí je </w:t>
      </w:r>
      <w:r w:rsidR="00863742">
        <w:t>vedeno pod podlahou 1NP a napojeno do stávající přípojky.</w:t>
      </w:r>
    </w:p>
    <w:p w14:paraId="0CD33DD9" w14:textId="77777777" w:rsidR="00B16908" w:rsidRPr="000D3DDC" w:rsidRDefault="00B16908" w:rsidP="00B16908">
      <w:pPr>
        <w:pStyle w:val="Nadpis3"/>
        <w:jc w:val="left"/>
        <w:rPr>
          <w:noProof/>
        </w:rPr>
      </w:pPr>
      <w:bookmarkStart w:id="25" w:name="_Toc31890408"/>
      <w:bookmarkStart w:id="26" w:name="_Toc129013637"/>
      <w:r>
        <w:rPr>
          <w:noProof/>
        </w:rPr>
        <w:t>MATERIÁL POTRUBÍ</w:t>
      </w:r>
      <w:bookmarkEnd w:id="25"/>
      <w:bookmarkEnd w:id="26"/>
    </w:p>
    <w:p w14:paraId="1EF87371" w14:textId="77777777" w:rsidR="00B16908" w:rsidRDefault="00B16908" w:rsidP="00B16908">
      <w:pPr>
        <w:rPr>
          <w:noProof/>
        </w:rPr>
      </w:pPr>
      <w:r>
        <w:rPr>
          <w:noProof/>
        </w:rPr>
        <w:t>Potrubí splaškové kanalizace bude provedeno z odhlučněného systému pro vnitřní odpady,např.Skolan dB nebo Wavin SiTech.</w:t>
      </w:r>
    </w:p>
    <w:p w14:paraId="3C718613" w14:textId="77777777" w:rsidR="00B16908" w:rsidRDefault="00B16908" w:rsidP="00B16908">
      <w:pPr>
        <w:rPr>
          <w:noProof/>
        </w:rPr>
      </w:pPr>
      <w:r>
        <w:rPr>
          <w:noProof/>
        </w:rPr>
        <w:t>Potrubí bude upevněnováno ke konstrukcím pomocí trubkových objímek s elementy zvukové izolace.</w:t>
      </w:r>
    </w:p>
    <w:p w14:paraId="6A316070" w14:textId="77777777" w:rsidR="00B16908" w:rsidRDefault="00B16908" w:rsidP="00B16908">
      <w:pPr>
        <w:rPr>
          <w:noProof/>
        </w:rPr>
      </w:pPr>
      <w:r>
        <w:rPr>
          <w:noProof/>
        </w:rPr>
        <w:t>Svodné potrubí vedené v zemi bud provedeno z materiálu PVC-KG SN4.</w:t>
      </w:r>
    </w:p>
    <w:p w14:paraId="034DAB37" w14:textId="77777777" w:rsidR="00B16908" w:rsidRDefault="00B16908" w:rsidP="00B16908">
      <w:pPr>
        <w:rPr>
          <w:noProof/>
        </w:rPr>
      </w:pPr>
    </w:p>
    <w:p w14:paraId="55AE207D" w14:textId="77777777" w:rsidR="00B16908" w:rsidRDefault="00B16908" w:rsidP="00B16908">
      <w:pPr>
        <w:pStyle w:val="JPtext1"/>
        <w:jc w:val="both"/>
        <w:rPr>
          <w:rFonts w:ascii="Arial Narrow" w:hAnsi="Arial Narrow" w:cs="Arial"/>
          <w:sz w:val="22"/>
          <w:szCs w:val="22"/>
        </w:rPr>
      </w:pPr>
      <w:r w:rsidRPr="00B16908">
        <w:rPr>
          <w:rFonts w:ascii="Arial Narrow" w:hAnsi="Arial Narrow" w:cs="Arial"/>
          <w:sz w:val="22"/>
          <w:szCs w:val="22"/>
        </w:rPr>
        <w:t xml:space="preserve">Potrubí vedené v zemi bude ukládáno podle technického návodu výrobce na pískové lože s předepsaným hutněním pískového obsypu a zásypu vykopanou zeminou. </w:t>
      </w:r>
    </w:p>
    <w:p w14:paraId="753222EF" w14:textId="77777777" w:rsidR="00B16908" w:rsidRDefault="00B16908" w:rsidP="00B16908">
      <w:pPr>
        <w:pStyle w:val="Nadpis2"/>
        <w:jc w:val="left"/>
        <w:rPr>
          <w:noProof/>
        </w:rPr>
      </w:pPr>
      <w:bookmarkStart w:id="27" w:name="_Toc31890410"/>
      <w:bookmarkStart w:id="28" w:name="_Toc129013638"/>
      <w:r w:rsidRPr="009A481E">
        <w:rPr>
          <w:noProof/>
        </w:rPr>
        <w:lastRenderedPageBreak/>
        <w:t>DEŠŤOVÁ KANALIZACE</w:t>
      </w:r>
      <w:bookmarkEnd w:id="27"/>
      <w:bookmarkEnd w:id="28"/>
    </w:p>
    <w:p w14:paraId="1F731513" w14:textId="77777777" w:rsidR="00AD3549" w:rsidRDefault="00AD3549" w:rsidP="00AD3549"/>
    <w:p w14:paraId="4E04931B" w14:textId="38BD7E28" w:rsidR="00954017" w:rsidRDefault="0053303F" w:rsidP="00AD3549">
      <w:r>
        <w:t>Dešťové kanalizace bude venkovní, dešťové vody ze sedlové střechy budou svedeny do okapů a následně na terén dvěma svody DN 100.</w:t>
      </w:r>
    </w:p>
    <w:p w14:paraId="589D8B0A" w14:textId="419DD3E5" w:rsidR="0053303F" w:rsidRDefault="0053303F" w:rsidP="00AD3549">
      <w:r>
        <w:t xml:space="preserve">Místa pod úrovní podlahy (anglický dvorek) budou vsakována do štěrkového vsakovacího tělesa. </w:t>
      </w:r>
    </w:p>
    <w:p w14:paraId="0B7D6C33" w14:textId="624911C2" w:rsidR="006533C7" w:rsidRDefault="0053303F" w:rsidP="006533C7">
      <w:pPr>
        <w:pStyle w:val="Nadpis3"/>
        <w:jc w:val="left"/>
        <w:rPr>
          <w:noProof/>
        </w:rPr>
      </w:pPr>
      <w:bookmarkStart w:id="29" w:name="_Toc129013639"/>
      <w:r>
        <w:rPr>
          <w:noProof/>
        </w:rPr>
        <w:t>VÝPOČET KAPACITY DEŠŤOVÉ KANALIZACE</w:t>
      </w:r>
      <w:bookmarkEnd w:id="29"/>
    </w:p>
    <w:p w14:paraId="1BEC248D" w14:textId="5686C69C" w:rsidR="0053303F" w:rsidRDefault="0053303F" w:rsidP="0053303F">
      <w:r>
        <w:t xml:space="preserve">Návrhová kapacity </w:t>
      </w:r>
      <w:proofErr w:type="spellStart"/>
      <w:r>
        <w:t>dešťě</w:t>
      </w:r>
      <w:proofErr w:type="spellEnd"/>
      <w:r>
        <w:t>: 0,03 l/s/m3</w:t>
      </w:r>
    </w:p>
    <w:p w14:paraId="2E533B59" w14:textId="054B717A" w:rsidR="0053303F" w:rsidRDefault="0053303F" w:rsidP="0053303F">
      <w:r>
        <w:t>Odtokový součinitel střechy: 1</w:t>
      </w:r>
    </w:p>
    <w:p w14:paraId="283B1DBD" w14:textId="11DEA263" w:rsidR="0053303F" w:rsidRDefault="0053303F" w:rsidP="0053303F">
      <w:r>
        <w:t>Východní část střechy 77 m2 – návrhový odtok 2,3 l/s</w:t>
      </w:r>
    </w:p>
    <w:p w14:paraId="3DA04524" w14:textId="486830A0" w:rsidR="0053303F" w:rsidRPr="0053303F" w:rsidRDefault="0053303F" w:rsidP="0053303F">
      <w:r>
        <w:t>Západní část střechy 72 m2 – návrhový odtok 2,17 l/s</w:t>
      </w:r>
    </w:p>
    <w:p w14:paraId="1DE5A02C" w14:textId="77777777" w:rsidR="00954017" w:rsidRPr="00D3151F" w:rsidRDefault="00954017" w:rsidP="00954017">
      <w:pPr>
        <w:pStyle w:val="Nadpis1"/>
        <w:jc w:val="left"/>
      </w:pPr>
      <w:bookmarkStart w:id="30" w:name="_Toc31890416"/>
      <w:bookmarkStart w:id="31" w:name="_Toc129013640"/>
      <w:r w:rsidRPr="00D3151F">
        <w:t>Požadavky na navazující profese</w:t>
      </w:r>
      <w:bookmarkEnd w:id="30"/>
      <w:bookmarkEnd w:id="31"/>
    </w:p>
    <w:p w14:paraId="0D3E6804" w14:textId="77777777" w:rsidR="00954017" w:rsidRPr="00D3151F" w:rsidRDefault="00954017" w:rsidP="00954017">
      <w:pPr>
        <w:pStyle w:val="Nadpis2"/>
        <w:jc w:val="left"/>
      </w:pPr>
      <w:bookmarkStart w:id="32" w:name="_Toc31890417"/>
      <w:bookmarkStart w:id="33" w:name="_Toc129013641"/>
      <w:r w:rsidRPr="00D3151F">
        <w:t>Stavební část</w:t>
      </w:r>
      <w:bookmarkEnd w:id="32"/>
      <w:bookmarkEnd w:id="33"/>
    </w:p>
    <w:p w14:paraId="2E29257D" w14:textId="77777777" w:rsidR="00954017" w:rsidRDefault="00954017" w:rsidP="00954017">
      <w:pPr>
        <w:pStyle w:val="-odrazky"/>
        <w:tabs>
          <w:tab w:val="clear" w:pos="1247"/>
          <w:tab w:val="num" w:pos="1105"/>
        </w:tabs>
        <w:ind w:left="1105"/>
        <w:jc w:val="left"/>
      </w:pPr>
      <w:r>
        <w:t>Přizdívky a předstěny</w:t>
      </w:r>
    </w:p>
    <w:p w14:paraId="7B90038C" w14:textId="77777777" w:rsidR="00954017" w:rsidRDefault="00954017" w:rsidP="00954017">
      <w:pPr>
        <w:pStyle w:val="-odrazky"/>
        <w:tabs>
          <w:tab w:val="clear" w:pos="1247"/>
          <w:tab w:val="num" w:pos="1105"/>
        </w:tabs>
        <w:ind w:left="1105"/>
        <w:jc w:val="left"/>
      </w:pPr>
      <w:r>
        <w:t>zajištění statických prostupů</w:t>
      </w:r>
    </w:p>
    <w:p w14:paraId="5EE51B93" w14:textId="77777777" w:rsidR="00954017" w:rsidRPr="00D3151F" w:rsidRDefault="00954017" w:rsidP="00954017">
      <w:pPr>
        <w:pStyle w:val="Nadpis2"/>
        <w:jc w:val="left"/>
      </w:pPr>
      <w:bookmarkStart w:id="34" w:name="_Toc129013642"/>
      <w:bookmarkStart w:id="35" w:name="_Toc31890418"/>
      <w:r w:rsidRPr="00D3151F">
        <w:t>Elektro</w:t>
      </w:r>
      <w:bookmarkEnd w:id="34"/>
      <w:r w:rsidRPr="00D3151F">
        <w:t xml:space="preserve"> </w:t>
      </w:r>
      <w:bookmarkEnd w:id="35"/>
    </w:p>
    <w:p w14:paraId="165FD136" w14:textId="07597798" w:rsidR="00954017" w:rsidRDefault="00954017" w:rsidP="00954017">
      <w:pPr>
        <w:pStyle w:val="-odrazky"/>
        <w:tabs>
          <w:tab w:val="clear" w:pos="1247"/>
          <w:tab w:val="num" w:pos="1105"/>
        </w:tabs>
        <w:ind w:left="1105"/>
        <w:rPr>
          <w:rFonts w:cs="Arial Narrow"/>
          <w:szCs w:val="22"/>
        </w:rPr>
      </w:pPr>
      <w:r>
        <w:rPr>
          <w:rFonts w:cs="Arial Narrow"/>
          <w:szCs w:val="22"/>
        </w:rPr>
        <w:t xml:space="preserve">Napojení čerpadla </w:t>
      </w:r>
      <w:r w:rsidR="003117D3">
        <w:rPr>
          <w:rFonts w:cs="Arial Narrow"/>
          <w:szCs w:val="22"/>
        </w:rPr>
        <w:t>ve studni</w:t>
      </w:r>
      <w:r w:rsidR="00C77DC7">
        <w:rPr>
          <w:rFonts w:cs="Arial Narrow"/>
          <w:szCs w:val="22"/>
        </w:rPr>
        <w:t xml:space="preserve"> </w:t>
      </w:r>
    </w:p>
    <w:p w14:paraId="495BB372" w14:textId="6EB858CA" w:rsidR="00954017" w:rsidRDefault="00954017" w:rsidP="00954017">
      <w:pPr>
        <w:pStyle w:val="-odrazky"/>
        <w:tabs>
          <w:tab w:val="clear" w:pos="1247"/>
          <w:tab w:val="num" w:pos="1105"/>
        </w:tabs>
        <w:ind w:left="1105"/>
        <w:rPr>
          <w:rFonts w:cs="Arial Narrow"/>
          <w:szCs w:val="22"/>
        </w:rPr>
      </w:pPr>
      <w:r>
        <w:rPr>
          <w:rFonts w:cs="Arial Narrow"/>
          <w:szCs w:val="22"/>
        </w:rPr>
        <w:t xml:space="preserve">Napojení </w:t>
      </w:r>
      <w:r w:rsidR="003117D3">
        <w:rPr>
          <w:rFonts w:cs="Arial Narrow"/>
          <w:szCs w:val="22"/>
        </w:rPr>
        <w:t>průtokových ohřívačů TV</w:t>
      </w:r>
    </w:p>
    <w:p w14:paraId="3F912D8B" w14:textId="77777777" w:rsidR="00954017" w:rsidRPr="0033698E" w:rsidRDefault="00954017" w:rsidP="00954017">
      <w:pPr>
        <w:pStyle w:val="Nadpis1"/>
        <w:tabs>
          <w:tab w:val="clear" w:pos="432"/>
          <w:tab w:val="num" w:pos="0"/>
        </w:tabs>
        <w:ind w:left="539" w:hanging="539"/>
        <w:contextualSpacing/>
      </w:pPr>
      <w:bookmarkStart w:id="36" w:name="_Toc436810357"/>
      <w:bookmarkStart w:id="37" w:name="_Toc31890419"/>
      <w:bookmarkStart w:id="38" w:name="_Toc129013643"/>
      <w:r>
        <w:t>Ochrana zdraví, ochrana proti hluku a vibracím</w:t>
      </w:r>
      <w:bookmarkEnd w:id="36"/>
      <w:bookmarkEnd w:id="37"/>
      <w:bookmarkEnd w:id="38"/>
    </w:p>
    <w:p w14:paraId="3F8D0F21" w14:textId="77777777" w:rsidR="00954017" w:rsidRPr="000C6E64" w:rsidRDefault="00954017" w:rsidP="00954017">
      <w:pPr>
        <w:ind w:firstLine="539"/>
      </w:pPr>
      <w:r w:rsidRPr="000C6E64">
        <w:t xml:space="preserve"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 zajištění bezpečnosti práce ve smyslu </w:t>
      </w:r>
      <w:r>
        <w:t>NV</w:t>
      </w:r>
      <w:r w:rsidRPr="000C6E64">
        <w:t xml:space="preserve"> </w:t>
      </w:r>
      <w:r>
        <w:t>591/2006</w:t>
      </w:r>
      <w:r w:rsidRPr="000C6E64">
        <w:t xml:space="preserve"> Sb. </w:t>
      </w:r>
    </w:p>
    <w:p w14:paraId="218A3277" w14:textId="77777777" w:rsidR="00954017" w:rsidRPr="000C6E64" w:rsidRDefault="00954017" w:rsidP="00954017">
      <w:pPr>
        <w:ind w:firstLine="539"/>
      </w:pPr>
      <w:r w:rsidRPr="000C6E64">
        <w:t>Dodavatel stavebních prací musí mít před prováděním stavebních prací zpracovánu analýzu rizik možného ohrožení zaměstnanců ve smyslu § 132a zákoníku práce.</w:t>
      </w:r>
    </w:p>
    <w:p w14:paraId="4DBED207" w14:textId="730AAE23" w:rsidR="00954017" w:rsidRPr="000C6E64" w:rsidRDefault="00954017" w:rsidP="00954017">
      <w:pPr>
        <w:ind w:firstLine="539"/>
      </w:pPr>
      <w:r w:rsidRPr="000C6E64">
        <w:t xml:space="preserve">V průběhu prací je nutno dodržovat všechny bezpečnostní předpisy uvedené </w:t>
      </w:r>
      <w:r w:rsidR="00C77DC7">
        <w:t>v NV</w:t>
      </w:r>
      <w:r w:rsidRPr="000C6E64">
        <w:t xml:space="preserve"> </w:t>
      </w:r>
      <w:r>
        <w:t>591/2006</w:t>
      </w:r>
      <w:r w:rsidRPr="000C6E64">
        <w:t xml:space="preserve"> Sb.</w:t>
      </w:r>
    </w:p>
    <w:p w14:paraId="2C8C255E" w14:textId="77777777" w:rsidR="00954017" w:rsidRPr="000C6E64" w:rsidRDefault="00954017" w:rsidP="00954017">
      <w:pPr>
        <w:ind w:firstLine="539"/>
      </w:pPr>
      <w:r w:rsidRPr="000C6E64">
        <w:t xml:space="preserve">Všichni pracovníci musí být prokazatelně obeznámeni s platnými bezpečnostními předpisy. Dále musejí být vybaveni osobními ochrannými prostředky odpovídajícími vykonávané práci. Po celou dobu výstavby musí být kontrolováno jejich dodržování. </w:t>
      </w:r>
    </w:p>
    <w:p w14:paraId="17826449" w14:textId="77777777" w:rsidR="00954017" w:rsidRPr="000C6E64" w:rsidRDefault="00954017" w:rsidP="00954017">
      <w:pPr>
        <w:ind w:firstLine="539"/>
      </w:pPr>
      <w:r w:rsidRPr="000C6E64">
        <w:t xml:space="preserve">Při výstavbě i budoucím provozu technických zařízení musí být dodržovány všechny platné předpisy, zejména Zák. 174/68 Sb., </w:t>
      </w:r>
      <w:proofErr w:type="spellStart"/>
      <w:r w:rsidRPr="000C6E64">
        <w:t>vyhl</w:t>
      </w:r>
      <w:proofErr w:type="spellEnd"/>
      <w:r w:rsidRPr="000C6E64">
        <w:t xml:space="preserve">. ČÚBP 50/78 Sb., </w:t>
      </w:r>
      <w:proofErr w:type="spellStart"/>
      <w:r w:rsidRPr="000C6E64">
        <w:t>vyhl</w:t>
      </w:r>
      <w:proofErr w:type="spellEnd"/>
      <w:r w:rsidRPr="000C6E64">
        <w:t xml:space="preserve">. ČÚBP 18/79 Sb., </w:t>
      </w:r>
      <w:proofErr w:type="spellStart"/>
      <w:r w:rsidRPr="000C6E64">
        <w:t>vyhl</w:t>
      </w:r>
      <w:proofErr w:type="spellEnd"/>
      <w:r w:rsidRPr="000C6E64">
        <w:t>. ČÚBP 2</w:t>
      </w:r>
      <w:r>
        <w:t>6</w:t>
      </w:r>
      <w:r w:rsidRPr="000C6E64">
        <w:t>/</w:t>
      </w:r>
      <w:r>
        <w:t>2010</w:t>
      </w:r>
      <w:r w:rsidRPr="000C6E64">
        <w:t xml:space="preserve"> Sb., </w:t>
      </w:r>
      <w:proofErr w:type="spellStart"/>
      <w:r w:rsidRPr="000C6E64">
        <w:t>Nař</w:t>
      </w:r>
      <w:proofErr w:type="spellEnd"/>
      <w:r w:rsidRPr="000C6E64">
        <w:t xml:space="preserve">. </w:t>
      </w:r>
      <w:proofErr w:type="spellStart"/>
      <w:r w:rsidRPr="000C6E64">
        <w:t>vl</w:t>
      </w:r>
      <w:proofErr w:type="spellEnd"/>
      <w:r w:rsidRPr="000C6E64">
        <w:t xml:space="preserve">. 378/01 Sb. a </w:t>
      </w:r>
      <w:proofErr w:type="spellStart"/>
      <w:r w:rsidRPr="000C6E64">
        <w:t>Nař</w:t>
      </w:r>
      <w:proofErr w:type="spellEnd"/>
      <w:r w:rsidRPr="000C6E64">
        <w:t xml:space="preserve">. </w:t>
      </w:r>
      <w:proofErr w:type="spellStart"/>
      <w:r w:rsidRPr="000C6E64">
        <w:t>vl</w:t>
      </w:r>
      <w:proofErr w:type="spellEnd"/>
      <w:r w:rsidRPr="000C6E64">
        <w:t xml:space="preserve">. </w:t>
      </w:r>
      <w:r>
        <w:t>375 / 2017</w:t>
      </w:r>
      <w:r w:rsidRPr="000C6E64">
        <w:t xml:space="preserve"> Sb.  v platném znění.</w:t>
      </w:r>
    </w:p>
    <w:p w14:paraId="004E15E5" w14:textId="77777777" w:rsidR="00954017" w:rsidRPr="0033698E" w:rsidRDefault="00954017" w:rsidP="00954017">
      <w:pPr>
        <w:pStyle w:val="Nadpis1"/>
        <w:tabs>
          <w:tab w:val="clear" w:pos="432"/>
          <w:tab w:val="num" w:pos="0"/>
        </w:tabs>
        <w:ind w:left="539" w:hanging="539"/>
        <w:contextualSpacing/>
      </w:pPr>
      <w:bookmarkStart w:id="39" w:name="_Toc436810358"/>
      <w:bookmarkStart w:id="40" w:name="_Toc31890420"/>
      <w:bookmarkStart w:id="41" w:name="_Toc129013644"/>
      <w:r>
        <w:t>Všeobecné podmínky</w:t>
      </w:r>
      <w:bookmarkEnd w:id="39"/>
      <w:bookmarkEnd w:id="40"/>
      <w:bookmarkEnd w:id="41"/>
    </w:p>
    <w:p w14:paraId="4EAAAFB5" w14:textId="77777777" w:rsidR="00954017" w:rsidRPr="004C09B3" w:rsidRDefault="00954017" w:rsidP="00954017">
      <w:pPr>
        <w:ind w:firstLine="539"/>
      </w:pPr>
      <w:r w:rsidRPr="004C09B3">
        <w:t xml:space="preserve">Realizační firmy jsou povinny během montáže koordinovat postup prací se stavbou a ostatními profesemi, seznámení se s projektovou dokumentací a včas upozornit na možné nedostatky a zjevné závady. Při zpracování nabídky je nutné vycházet ze všech částí dokumentace (technické zprávy, </w:t>
      </w:r>
      <w:r w:rsidRPr="004C09B3">
        <w:lastRenderedPageBreak/>
        <w:t>seznamu pozice, všech výkresů a specifikace materiálu). Povinností dodavatele je překontrolovat specifikaci materiálu a případný chybějící materiál nebo výkony doplnit a ocenit. Součástí ceny musí být veškeré náklady, aby cena byla konečná a zahrnovala celou dodávku a montáž akce. Dodávka akce se předpokládá včetně kompletní montáže, veškerého souvisejícího doplňkového, podružného a montážního materiálu tak, aby celé zařízení bylo funkční a splňovalo všechny předpisy, které se na ně vztahují.</w:t>
      </w:r>
    </w:p>
    <w:p w14:paraId="05239178" w14:textId="77777777" w:rsidR="00954017" w:rsidRPr="004C09B3" w:rsidRDefault="00954017" w:rsidP="00954017">
      <w:pPr>
        <w:ind w:firstLine="539"/>
      </w:pPr>
      <w:r w:rsidRPr="004C09B3">
        <w:t>Pro předání díla je prováděcí firma povinna připravit příslušnou dokumentaci ke kolaudaci, zejména pak:</w:t>
      </w:r>
    </w:p>
    <w:p w14:paraId="40905ADF" w14:textId="77777777" w:rsidR="00954017" w:rsidRPr="004C09B3" w:rsidRDefault="00954017" w:rsidP="00954017">
      <w:pPr>
        <w:ind w:firstLine="539"/>
      </w:pPr>
      <w:r w:rsidRPr="004C09B3">
        <w:t>- vyhotovit dokumentaci skutečného provedení.</w:t>
      </w:r>
    </w:p>
    <w:p w14:paraId="7CFAF247" w14:textId="77777777" w:rsidR="00954017" w:rsidRPr="004C09B3" w:rsidRDefault="00954017" w:rsidP="00954017">
      <w:pPr>
        <w:ind w:firstLine="539"/>
      </w:pPr>
      <w:r w:rsidRPr="004C09B3">
        <w:t>- vyhotovit kompletní dokumentaci zařízení vč. prohlášení o shodě, osvědčení, atestů, revizních zpráv, manuálů, protokolů.</w:t>
      </w:r>
    </w:p>
    <w:p w14:paraId="422D82C2" w14:textId="77777777" w:rsidR="00954017" w:rsidRPr="004C09B3" w:rsidRDefault="00954017" w:rsidP="00954017">
      <w:pPr>
        <w:ind w:firstLine="539"/>
      </w:pPr>
      <w:r w:rsidRPr="004C09B3">
        <w:t>- vyhotovit dokumentaci zařízení podléhající pravidelné revizi a stanovit harmonogram revizí.</w:t>
      </w:r>
    </w:p>
    <w:p w14:paraId="66FE14C8" w14:textId="77777777" w:rsidR="00954017" w:rsidRPr="004C09B3" w:rsidRDefault="00954017" w:rsidP="00954017">
      <w:pPr>
        <w:ind w:firstLine="539"/>
      </w:pPr>
      <w:r w:rsidRPr="004C09B3">
        <w:t>- vyhotovit dokumentaci údržby zařízení a stanovit harmonogram provádění údržby.</w:t>
      </w:r>
    </w:p>
    <w:p w14:paraId="3C70215C" w14:textId="77777777" w:rsidR="00954017" w:rsidRPr="004C09B3" w:rsidRDefault="00954017" w:rsidP="00954017">
      <w:pPr>
        <w:ind w:firstLine="539"/>
      </w:pPr>
    </w:p>
    <w:p w14:paraId="34BCA50F" w14:textId="7F46A0E7" w:rsidR="00B16908" w:rsidRDefault="00954017" w:rsidP="00146AC7">
      <w:pPr>
        <w:pStyle w:val="-odrazky"/>
        <w:numPr>
          <w:ilvl w:val="0"/>
          <w:numId w:val="0"/>
        </w:numPr>
        <w:ind w:left="1105"/>
      </w:pPr>
      <w:r w:rsidRPr="004C09B3">
        <w:t>Součástí dodávky jsou veškeré popisové tabulky a štítky související se zařízením.</w:t>
      </w:r>
    </w:p>
    <w:p w14:paraId="5397C23E" w14:textId="53D7D605" w:rsidR="00306F39" w:rsidRDefault="00306F39" w:rsidP="00146AC7">
      <w:pPr>
        <w:pStyle w:val="-odrazky"/>
        <w:numPr>
          <w:ilvl w:val="0"/>
          <w:numId w:val="0"/>
        </w:numPr>
        <w:ind w:left="1105"/>
      </w:pPr>
    </w:p>
    <w:p w14:paraId="1A3A558F" w14:textId="37FA8C96" w:rsidR="00306F39" w:rsidRDefault="00306F39" w:rsidP="00306F39">
      <w:pPr>
        <w:pStyle w:val="Nadpis1"/>
        <w:tabs>
          <w:tab w:val="clear" w:pos="432"/>
          <w:tab w:val="num" w:pos="0"/>
        </w:tabs>
        <w:ind w:left="539" w:hanging="539"/>
        <w:contextualSpacing/>
      </w:pPr>
      <w:bookmarkStart w:id="42" w:name="_Toc129013645"/>
      <w:r>
        <w:t>Seznam hlavních zařízení</w:t>
      </w:r>
      <w:bookmarkEnd w:id="42"/>
    </w:p>
    <w:p w14:paraId="21F03B0C" w14:textId="453EE753" w:rsidR="00306F39" w:rsidRPr="00306F39" w:rsidRDefault="00306F39" w:rsidP="00306F39">
      <w:pPr>
        <w:ind w:left="426" w:hanging="426"/>
      </w:pPr>
      <w:r>
        <w:t xml:space="preserve">T1 – průtokový ohřívač TV pro jeden vývod, </w:t>
      </w:r>
      <w:proofErr w:type="gramStart"/>
      <w:r>
        <w:t>tlakový,  umístění</w:t>
      </w:r>
      <w:proofErr w:type="gramEnd"/>
      <w:r>
        <w:t xml:space="preserve"> pod umyvadlo, elektronická regulace teploty vody. </w:t>
      </w:r>
      <w:proofErr w:type="gramStart"/>
      <w:r>
        <w:t>400V</w:t>
      </w:r>
      <w:proofErr w:type="gramEnd"/>
      <w:r>
        <w:t>, 12 kW, 19 A – 2ks</w:t>
      </w:r>
    </w:p>
    <w:p w14:paraId="5D90242E" w14:textId="7EAB31B0" w:rsidR="00306F39" w:rsidRPr="00306F39" w:rsidRDefault="00306F39" w:rsidP="00306F39">
      <w:pPr>
        <w:ind w:left="426" w:hanging="426"/>
      </w:pPr>
      <w:r>
        <w:t xml:space="preserve">T2 – průtokový ohřívač TV pro více vývodů, tlakový, umístění pod umyvadlo, elektronická regulace teploty vody. </w:t>
      </w:r>
      <w:proofErr w:type="gramStart"/>
      <w:r>
        <w:t>400V</w:t>
      </w:r>
      <w:proofErr w:type="gramEnd"/>
      <w:r>
        <w:t>, 18 kW, 29 A – 4ks</w:t>
      </w:r>
    </w:p>
    <w:p w14:paraId="009BC6AB" w14:textId="1889B8C3" w:rsidR="00306F39" w:rsidRPr="00306F39" w:rsidRDefault="00306F39" w:rsidP="00306F39">
      <w:pPr>
        <w:ind w:left="426" w:hanging="426"/>
      </w:pPr>
      <w:r>
        <w:t xml:space="preserve">Kompaktní ponorná vodárna – kompaktní ponorná vodárna s integrovanou tlakovou řídící jednotkou, zpětnou klapkou a ochranou proti chodu nasucho. Provedení nerez s nerezovým oběžným kolem. Výtlačná výška min </w:t>
      </w:r>
      <w:proofErr w:type="gramStart"/>
      <w:r>
        <w:t>30m</w:t>
      </w:r>
      <w:proofErr w:type="gramEnd"/>
      <w:r>
        <w:t xml:space="preserve">, </w:t>
      </w:r>
      <w:proofErr w:type="spellStart"/>
      <w:r>
        <w:t>Q</w:t>
      </w:r>
      <w:r w:rsidR="007F694B">
        <w:t>min</w:t>
      </w:r>
      <w:proofErr w:type="spellEnd"/>
      <w:r>
        <w:t xml:space="preserve"> </w:t>
      </w:r>
      <w:r w:rsidR="007F694B">
        <w:t>5</w:t>
      </w:r>
      <w:r>
        <w:t xml:space="preserve">0 l/min  </w:t>
      </w:r>
    </w:p>
    <w:sectPr w:rsidR="00306F39" w:rsidRPr="00306F39" w:rsidSect="003E6718">
      <w:headerReference w:type="default" r:id="rId12"/>
      <w:footerReference w:type="default" r:id="rId13"/>
      <w:pgSz w:w="11909" w:h="16834" w:code="9"/>
      <w:pgMar w:top="1560" w:right="1701" w:bottom="1418" w:left="1985" w:header="709" w:footer="49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AA843" w14:textId="77777777" w:rsidR="00ED0892" w:rsidRDefault="00ED0892" w:rsidP="00F9158E">
      <w:r>
        <w:separator/>
      </w:r>
    </w:p>
    <w:p w14:paraId="5175D03B" w14:textId="77777777" w:rsidR="00ED0892" w:rsidRDefault="00ED0892" w:rsidP="00F9158E"/>
    <w:p w14:paraId="2FC2429F" w14:textId="77777777" w:rsidR="00ED0892" w:rsidRDefault="00ED0892" w:rsidP="00F9158E"/>
    <w:p w14:paraId="4A82A9C6" w14:textId="77777777" w:rsidR="00ED0892" w:rsidRDefault="00ED0892" w:rsidP="00F9158E"/>
    <w:p w14:paraId="11B7ECDF" w14:textId="77777777" w:rsidR="00ED0892" w:rsidRDefault="00ED0892"/>
  </w:endnote>
  <w:endnote w:type="continuationSeparator" w:id="0">
    <w:p w14:paraId="193DE77E" w14:textId="77777777" w:rsidR="00ED0892" w:rsidRDefault="00ED0892" w:rsidP="00F9158E">
      <w:r>
        <w:continuationSeparator/>
      </w:r>
    </w:p>
    <w:p w14:paraId="76E67F1F" w14:textId="77777777" w:rsidR="00ED0892" w:rsidRDefault="00ED0892" w:rsidP="00F9158E"/>
    <w:p w14:paraId="03A7CADE" w14:textId="77777777" w:rsidR="00ED0892" w:rsidRDefault="00ED0892" w:rsidP="00F9158E"/>
    <w:p w14:paraId="571E4AD6" w14:textId="77777777" w:rsidR="00ED0892" w:rsidRDefault="00ED0892" w:rsidP="00F9158E"/>
    <w:p w14:paraId="4029E9AE" w14:textId="77777777" w:rsidR="00ED0892" w:rsidRDefault="00ED08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B5DE" w14:textId="77777777" w:rsidR="00BF1D81" w:rsidRPr="005E7696" w:rsidRDefault="00BF1D81" w:rsidP="005E7696">
    <w:pPr>
      <w:pStyle w:val="Zpat"/>
      <w:rPr>
        <w:rStyle w:val="slostrnky"/>
      </w:rPr>
    </w:pPr>
    <w:r w:rsidRPr="005E7696">
      <w:t xml:space="preserve">OPTIMAL </w:t>
    </w:r>
    <w:proofErr w:type="spellStart"/>
    <w:r w:rsidRPr="005E7696">
      <w:t>Engineering</w:t>
    </w:r>
    <w:proofErr w:type="spellEnd"/>
    <w:r w:rsidRPr="005E7696">
      <w:t xml:space="preserve"> spol. s r.o.</w:t>
    </w:r>
    <w:r w:rsidRPr="005E7696">
      <w:rPr>
        <w:rStyle w:val="slostrnky"/>
      </w:rPr>
      <w:t xml:space="preserve"> </w:t>
    </w:r>
    <w:r w:rsidRPr="005E7696">
      <w:rPr>
        <w:rStyle w:val="slostrnky"/>
      </w:rPr>
      <w:tab/>
    </w:r>
    <w:r w:rsidRPr="005E7696">
      <w:rPr>
        <w:rStyle w:val="slostrnky"/>
      </w:rPr>
      <w:tab/>
    </w:r>
    <w:r w:rsidRPr="005E7696">
      <w:rPr>
        <w:rStyle w:val="slostrnky"/>
      </w:rPr>
      <w:fldChar w:fldCharType="begin"/>
    </w:r>
    <w:r w:rsidRPr="005E7696">
      <w:rPr>
        <w:rStyle w:val="slostrnky"/>
      </w:rPr>
      <w:instrText xml:space="preserve"> PAGE </w:instrText>
    </w:r>
    <w:r w:rsidRPr="005E7696">
      <w:rPr>
        <w:rStyle w:val="slostrnky"/>
      </w:rPr>
      <w:fldChar w:fldCharType="separate"/>
    </w:r>
    <w:r w:rsidR="00A86D8D">
      <w:rPr>
        <w:rStyle w:val="slostrnky"/>
        <w:noProof/>
      </w:rPr>
      <w:t>5</w:t>
    </w:r>
    <w:r w:rsidRPr="005E7696">
      <w:rPr>
        <w:rStyle w:val="slostrnky"/>
      </w:rPr>
      <w:fldChar w:fldCharType="end"/>
    </w:r>
    <w:r w:rsidRPr="005E7696">
      <w:rPr>
        <w:rStyle w:val="slostrnky"/>
      </w:rPr>
      <w:t xml:space="preserve"> / </w:t>
    </w:r>
    <w:r w:rsidRPr="005E7696">
      <w:rPr>
        <w:rStyle w:val="slostrnky"/>
      </w:rPr>
      <w:fldChar w:fldCharType="begin"/>
    </w:r>
    <w:r w:rsidRPr="005E7696">
      <w:rPr>
        <w:rStyle w:val="slostrnky"/>
      </w:rPr>
      <w:instrText xml:space="preserve"> NUMPAGES </w:instrText>
    </w:r>
    <w:r w:rsidRPr="005E7696">
      <w:rPr>
        <w:rStyle w:val="slostrnky"/>
      </w:rPr>
      <w:fldChar w:fldCharType="separate"/>
    </w:r>
    <w:r w:rsidR="00A86D8D">
      <w:rPr>
        <w:rStyle w:val="slostrnky"/>
        <w:noProof/>
      </w:rPr>
      <w:t>11</w:t>
    </w:r>
    <w:r w:rsidRPr="005E7696">
      <w:rPr>
        <w:rStyle w:val="slostrnky"/>
      </w:rPr>
      <w:fldChar w:fldCharType="end"/>
    </w:r>
  </w:p>
  <w:p w14:paraId="3CBFBCB9" w14:textId="77777777" w:rsidR="00BF1D81" w:rsidRDefault="00BF1D81" w:rsidP="00A32C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48750" w14:textId="77777777" w:rsidR="00ED0892" w:rsidRDefault="00ED0892" w:rsidP="00F9158E">
      <w:r>
        <w:separator/>
      </w:r>
    </w:p>
    <w:p w14:paraId="657804DB" w14:textId="77777777" w:rsidR="00ED0892" w:rsidRDefault="00ED0892" w:rsidP="00F9158E"/>
    <w:p w14:paraId="485F2039" w14:textId="77777777" w:rsidR="00ED0892" w:rsidRDefault="00ED0892" w:rsidP="00F9158E"/>
    <w:p w14:paraId="0463FC4F" w14:textId="77777777" w:rsidR="00ED0892" w:rsidRDefault="00ED0892" w:rsidP="00F9158E"/>
    <w:p w14:paraId="0AD30EC3" w14:textId="77777777" w:rsidR="00ED0892" w:rsidRDefault="00ED0892"/>
  </w:footnote>
  <w:footnote w:type="continuationSeparator" w:id="0">
    <w:p w14:paraId="74483C07" w14:textId="77777777" w:rsidR="00ED0892" w:rsidRDefault="00ED0892" w:rsidP="00F9158E">
      <w:r>
        <w:continuationSeparator/>
      </w:r>
    </w:p>
    <w:p w14:paraId="1233CE69" w14:textId="77777777" w:rsidR="00ED0892" w:rsidRDefault="00ED0892" w:rsidP="00F9158E"/>
    <w:p w14:paraId="68823AFA" w14:textId="77777777" w:rsidR="00ED0892" w:rsidRDefault="00ED0892" w:rsidP="00F9158E"/>
    <w:p w14:paraId="671D88CC" w14:textId="77777777" w:rsidR="00ED0892" w:rsidRDefault="00ED0892" w:rsidP="00F9158E"/>
    <w:p w14:paraId="7315DD3D" w14:textId="77777777" w:rsidR="00ED0892" w:rsidRDefault="00ED08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E14DC" w14:textId="6D91EDF1" w:rsidR="00BF1D81" w:rsidRPr="002C697F" w:rsidRDefault="00BF1D81" w:rsidP="002C697F">
    <w:pPr>
      <w:pStyle w:val="Zhlav"/>
      <w:tabs>
        <w:tab w:val="clear" w:pos="8640"/>
        <w:tab w:val="right" w:pos="8222"/>
      </w:tabs>
    </w:pPr>
    <w:r w:rsidRPr="002C697F">
      <w:rPr>
        <w:b/>
      </w:rPr>
      <w:fldChar w:fldCharType="begin"/>
    </w:r>
    <w:r w:rsidRPr="002C697F">
      <w:rPr>
        <w:b/>
      </w:rPr>
      <w:instrText xml:space="preserve"> STYLEREF  ProjectName \l  \* MERGEFORMAT </w:instrText>
    </w:r>
    <w:r w:rsidRPr="002C697F">
      <w:rPr>
        <w:b/>
      </w:rPr>
      <w:fldChar w:fldCharType="separate"/>
    </w:r>
    <w:r w:rsidR="003F51D5">
      <w:rPr>
        <w:bCs/>
        <w:noProof/>
      </w:rPr>
      <w:t>Chyba! V dokumentu není žádný text v zadaném stylu.</w:t>
    </w:r>
    <w:r w:rsidRPr="002C697F">
      <w:rPr>
        <w:b/>
      </w:rPr>
      <w:fldChar w:fldCharType="end"/>
    </w:r>
    <w:r w:rsidRPr="002C697F">
      <w:t xml:space="preserve"> – </w:t>
    </w:r>
    <w:r>
      <w:rPr>
        <w:noProof/>
      </w:rPr>
      <w:fldChar w:fldCharType="begin"/>
    </w:r>
    <w:r>
      <w:rPr>
        <w:noProof/>
      </w:rPr>
      <w:instrText xml:space="preserve"> STYLEREF  ProjectStage  \* MERGEFORMAT </w:instrText>
    </w:r>
    <w:r>
      <w:rPr>
        <w:noProof/>
      </w:rPr>
      <w:fldChar w:fldCharType="separate"/>
    </w:r>
    <w:r w:rsidR="003F51D5">
      <w:rPr>
        <w:noProof/>
      </w:rPr>
      <w:t>DOKUMENTACE PRO PROVEDENÍ STAVBY</w:t>
    </w:r>
    <w:r>
      <w:rPr>
        <w:noProof/>
      </w:rPr>
      <w:fldChar w:fldCharType="end"/>
    </w:r>
    <w:r>
      <w:tab/>
    </w:r>
  </w:p>
  <w:p w14:paraId="0233238D" w14:textId="34B139FC" w:rsidR="00BF1D81" w:rsidRPr="002C697F" w:rsidRDefault="00BF1D81" w:rsidP="002C697F">
    <w:pPr>
      <w:pStyle w:val="Zhlav"/>
      <w:tabs>
        <w:tab w:val="clear" w:pos="8640"/>
        <w:tab w:val="right" w:pos="8222"/>
      </w:tabs>
    </w:pPr>
    <w:r>
      <w:rPr>
        <w:b/>
        <w:noProof/>
      </w:rPr>
      <w:fldChar w:fldCharType="begin"/>
    </w:r>
    <w:r>
      <w:rPr>
        <w:b/>
        <w:noProof/>
      </w:rPr>
      <w:instrText xml:space="preserve"> STYLEREF  ProjectDocumentName \l  \* MERGEFORMAT </w:instrText>
    </w:r>
    <w:r>
      <w:rPr>
        <w:b/>
        <w:noProof/>
      </w:rPr>
      <w:fldChar w:fldCharType="separate"/>
    </w:r>
    <w:r w:rsidR="003F51D5">
      <w:rPr>
        <w:b/>
        <w:noProof/>
      </w:rPr>
      <w:t>VODOVOD</w:t>
    </w:r>
    <w:r w:rsidR="003F51D5" w:rsidRPr="003F51D5">
      <w:rPr>
        <w:noProof/>
      </w:rPr>
      <w:t xml:space="preserve"> A</w:t>
    </w:r>
    <w:r w:rsidR="003F51D5">
      <w:rPr>
        <w:b/>
        <w:noProof/>
      </w:rPr>
      <w:t xml:space="preserve"> KANALIZACE</w:t>
    </w:r>
    <w:r>
      <w:rPr>
        <w:noProof/>
      </w:rPr>
      <w:fldChar w:fldCharType="end"/>
    </w:r>
    <w:r w:rsidRPr="002C697F">
      <w:t xml:space="preserve"> – </w:t>
    </w:r>
    <w:r>
      <w:rPr>
        <w:noProof/>
      </w:rPr>
      <w:fldChar w:fldCharType="begin"/>
    </w:r>
    <w:r>
      <w:rPr>
        <w:noProof/>
      </w:rPr>
      <w:instrText xml:space="preserve"> STYLEREF  ProjectDocumentNameDetails  \* MERGEFORMAT </w:instrText>
    </w:r>
    <w:r>
      <w:rPr>
        <w:noProof/>
      </w:rPr>
      <w:fldChar w:fldCharType="separate"/>
    </w:r>
    <w:r w:rsidR="003F51D5">
      <w:rPr>
        <w:noProof/>
      </w:rPr>
      <w:t>Technická zpráva</w:t>
    </w:r>
    <w:r>
      <w:rPr>
        <w:noProof/>
      </w:rPr>
      <w:fldChar w:fldCharType="end"/>
    </w:r>
    <w:r>
      <w:tab/>
    </w:r>
    <w:r>
      <w:rPr>
        <w:noProof/>
      </w:rPr>
      <w:fldChar w:fldCharType="begin"/>
    </w:r>
    <w:r>
      <w:rPr>
        <w:noProof/>
      </w:rPr>
      <w:instrText xml:space="preserve"> STYLEREF  ProjectDate \l  \* MERGEFORMAT </w:instrText>
    </w:r>
    <w:r>
      <w:rPr>
        <w:noProof/>
      </w:rPr>
      <w:fldChar w:fldCharType="separate"/>
    </w:r>
    <w:r w:rsidR="003F51D5">
      <w:rPr>
        <w:noProof/>
      </w:rPr>
      <w:t>Leden 2023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72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0"/>
        <w:szCs w:val="20"/>
        <w:lang w:val="cs-CZ" w:eastAsia="zh-CN" w:bidi="ar-S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0"/>
        <w:szCs w:val="20"/>
        <w:lang w:val="cs-CZ" w:eastAsia="zh-CN" w:bidi="ar-SA"/>
      </w:rPr>
    </w:lvl>
  </w:abstractNum>
  <w:abstractNum w:abstractNumId="1" w15:restartNumberingAfterBreak="0">
    <w:nsid w:val="0003153F"/>
    <w:multiLevelType w:val="multilevel"/>
    <w:tmpl w:val="08BC7284"/>
    <w:lvl w:ilvl="0">
      <w:start w:val="1"/>
      <w:numFmt w:val="bullet"/>
      <w:pStyle w:val="-odrazky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82B4A"/>
    <w:multiLevelType w:val="hybridMultilevel"/>
    <w:tmpl w:val="065405AE"/>
    <w:lvl w:ilvl="0" w:tplc="87DEF09A">
      <w:start w:val="3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16FA6"/>
    <w:multiLevelType w:val="hybridMultilevel"/>
    <w:tmpl w:val="F894C784"/>
    <w:lvl w:ilvl="0" w:tplc="040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4" w15:restartNumberingAfterBreak="0">
    <w:nsid w:val="4E0C58C7"/>
    <w:multiLevelType w:val="multilevel"/>
    <w:tmpl w:val="08BEAEC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C1674BD"/>
    <w:multiLevelType w:val="hybridMultilevel"/>
    <w:tmpl w:val="871A77DA"/>
    <w:lvl w:ilvl="0" w:tplc="E5906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90D58"/>
    <w:multiLevelType w:val="multilevel"/>
    <w:tmpl w:val="1F86A896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9300223">
    <w:abstractNumId w:val="1"/>
  </w:num>
  <w:num w:numId="2" w16cid:durableId="1006327905">
    <w:abstractNumId w:val="4"/>
  </w:num>
  <w:num w:numId="3" w16cid:durableId="2028674050">
    <w:abstractNumId w:val="4"/>
  </w:num>
  <w:num w:numId="4" w16cid:durableId="1292443308">
    <w:abstractNumId w:val="4"/>
  </w:num>
  <w:num w:numId="5" w16cid:durableId="1609968852">
    <w:abstractNumId w:val="4"/>
  </w:num>
  <w:num w:numId="6" w16cid:durableId="1188179914">
    <w:abstractNumId w:val="4"/>
  </w:num>
  <w:num w:numId="7" w16cid:durableId="136342206">
    <w:abstractNumId w:val="4"/>
  </w:num>
  <w:num w:numId="8" w16cid:durableId="2048528029">
    <w:abstractNumId w:val="4"/>
  </w:num>
  <w:num w:numId="9" w16cid:durableId="46687046">
    <w:abstractNumId w:val="4"/>
  </w:num>
  <w:num w:numId="10" w16cid:durableId="1901012699">
    <w:abstractNumId w:val="4"/>
  </w:num>
  <w:num w:numId="11" w16cid:durableId="1897352155">
    <w:abstractNumId w:val="1"/>
  </w:num>
  <w:num w:numId="12" w16cid:durableId="1826314952">
    <w:abstractNumId w:val="1"/>
  </w:num>
  <w:num w:numId="13" w16cid:durableId="441264318">
    <w:abstractNumId w:val="6"/>
  </w:num>
  <w:num w:numId="14" w16cid:durableId="1495416683">
    <w:abstractNumId w:val="3"/>
  </w:num>
  <w:num w:numId="15" w16cid:durableId="2026445510">
    <w:abstractNumId w:val="4"/>
  </w:num>
  <w:num w:numId="16" w16cid:durableId="1620645442">
    <w:abstractNumId w:val="4"/>
  </w:num>
  <w:num w:numId="17" w16cid:durableId="349380890">
    <w:abstractNumId w:val="4"/>
  </w:num>
  <w:num w:numId="18" w16cid:durableId="567763582">
    <w:abstractNumId w:val="4"/>
  </w:num>
  <w:num w:numId="19" w16cid:durableId="1894466650">
    <w:abstractNumId w:val="4"/>
  </w:num>
  <w:num w:numId="20" w16cid:durableId="523321642">
    <w:abstractNumId w:val="4"/>
  </w:num>
  <w:num w:numId="21" w16cid:durableId="1229152255">
    <w:abstractNumId w:val="4"/>
  </w:num>
  <w:num w:numId="22" w16cid:durableId="907181727">
    <w:abstractNumId w:val="4"/>
  </w:num>
  <w:num w:numId="23" w16cid:durableId="677273256">
    <w:abstractNumId w:val="1"/>
  </w:num>
  <w:num w:numId="24" w16cid:durableId="1705711092">
    <w:abstractNumId w:val="1"/>
  </w:num>
  <w:num w:numId="25" w16cid:durableId="1736122967">
    <w:abstractNumId w:val="1"/>
  </w:num>
  <w:num w:numId="26" w16cid:durableId="943809675">
    <w:abstractNumId w:val="1"/>
  </w:num>
  <w:num w:numId="27" w16cid:durableId="481972899">
    <w:abstractNumId w:val="1"/>
  </w:num>
  <w:num w:numId="28" w16cid:durableId="337192527">
    <w:abstractNumId w:val="1"/>
  </w:num>
  <w:num w:numId="29" w16cid:durableId="1744831069">
    <w:abstractNumId w:val="5"/>
  </w:num>
  <w:num w:numId="30" w16cid:durableId="402723349">
    <w:abstractNumId w:val="2"/>
  </w:num>
  <w:num w:numId="31" w16cid:durableId="1541740378">
    <w:abstractNumId w:val="0"/>
  </w:num>
  <w:num w:numId="32" w16cid:durableId="18827901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4363317">
    <w:abstractNumId w:val="4"/>
  </w:num>
  <w:num w:numId="34" w16cid:durableId="86927718">
    <w:abstractNumId w:val="4"/>
  </w:num>
  <w:num w:numId="35" w16cid:durableId="412773981">
    <w:abstractNumId w:val="4"/>
  </w:num>
  <w:num w:numId="36" w16cid:durableId="104714196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F63"/>
    <w:rsid w:val="0000141B"/>
    <w:rsid w:val="000022E0"/>
    <w:rsid w:val="000042A4"/>
    <w:rsid w:val="00004765"/>
    <w:rsid w:val="0000537A"/>
    <w:rsid w:val="0000594D"/>
    <w:rsid w:val="00005E19"/>
    <w:rsid w:val="00011B25"/>
    <w:rsid w:val="000133E1"/>
    <w:rsid w:val="0001363C"/>
    <w:rsid w:val="0001369D"/>
    <w:rsid w:val="000136EA"/>
    <w:rsid w:val="00014032"/>
    <w:rsid w:val="00017550"/>
    <w:rsid w:val="0002231B"/>
    <w:rsid w:val="0003064C"/>
    <w:rsid w:val="000313B8"/>
    <w:rsid w:val="00032402"/>
    <w:rsid w:val="00040539"/>
    <w:rsid w:val="00041D5F"/>
    <w:rsid w:val="00043985"/>
    <w:rsid w:val="0005192E"/>
    <w:rsid w:val="00051BF1"/>
    <w:rsid w:val="00052ED4"/>
    <w:rsid w:val="00054325"/>
    <w:rsid w:val="00060543"/>
    <w:rsid w:val="000605D3"/>
    <w:rsid w:val="00061E12"/>
    <w:rsid w:val="000628AF"/>
    <w:rsid w:val="000633F3"/>
    <w:rsid w:val="0006469C"/>
    <w:rsid w:val="00070500"/>
    <w:rsid w:val="0007115A"/>
    <w:rsid w:val="0007117C"/>
    <w:rsid w:val="00073BE1"/>
    <w:rsid w:val="000746A8"/>
    <w:rsid w:val="0007485E"/>
    <w:rsid w:val="00082D36"/>
    <w:rsid w:val="000834EE"/>
    <w:rsid w:val="000838EF"/>
    <w:rsid w:val="00083F9C"/>
    <w:rsid w:val="00084441"/>
    <w:rsid w:val="00085CCF"/>
    <w:rsid w:val="00090FEB"/>
    <w:rsid w:val="0009261E"/>
    <w:rsid w:val="00097760"/>
    <w:rsid w:val="000A3034"/>
    <w:rsid w:val="000A348E"/>
    <w:rsid w:val="000A4B3A"/>
    <w:rsid w:val="000B2659"/>
    <w:rsid w:val="000B2774"/>
    <w:rsid w:val="000B33C0"/>
    <w:rsid w:val="000B516E"/>
    <w:rsid w:val="000C4729"/>
    <w:rsid w:val="000C567C"/>
    <w:rsid w:val="000C724F"/>
    <w:rsid w:val="000C7BF3"/>
    <w:rsid w:val="000D0182"/>
    <w:rsid w:val="000D093D"/>
    <w:rsid w:val="000D3DDC"/>
    <w:rsid w:val="000D6A8B"/>
    <w:rsid w:val="000E09F6"/>
    <w:rsid w:val="000E0FA5"/>
    <w:rsid w:val="000E7A53"/>
    <w:rsid w:val="000E7B84"/>
    <w:rsid w:val="000F033E"/>
    <w:rsid w:val="000F209C"/>
    <w:rsid w:val="000F46E2"/>
    <w:rsid w:val="00101A10"/>
    <w:rsid w:val="001022A4"/>
    <w:rsid w:val="00104D63"/>
    <w:rsid w:val="0011051F"/>
    <w:rsid w:val="00113498"/>
    <w:rsid w:val="00113C78"/>
    <w:rsid w:val="001146C6"/>
    <w:rsid w:val="00116B5E"/>
    <w:rsid w:val="00116BCA"/>
    <w:rsid w:val="00117251"/>
    <w:rsid w:val="001172F3"/>
    <w:rsid w:val="001173C3"/>
    <w:rsid w:val="00120C31"/>
    <w:rsid w:val="00121D08"/>
    <w:rsid w:val="0012260C"/>
    <w:rsid w:val="00123A63"/>
    <w:rsid w:val="00126B7A"/>
    <w:rsid w:val="00126CBA"/>
    <w:rsid w:val="00126D96"/>
    <w:rsid w:val="00133268"/>
    <w:rsid w:val="0014303A"/>
    <w:rsid w:val="00144F11"/>
    <w:rsid w:val="001452BA"/>
    <w:rsid w:val="00146AC6"/>
    <w:rsid w:val="00146AC7"/>
    <w:rsid w:val="0015379D"/>
    <w:rsid w:val="0015696A"/>
    <w:rsid w:val="00157C58"/>
    <w:rsid w:val="00160896"/>
    <w:rsid w:val="0016176C"/>
    <w:rsid w:val="0016212E"/>
    <w:rsid w:val="00162E90"/>
    <w:rsid w:val="00164A7A"/>
    <w:rsid w:val="00166171"/>
    <w:rsid w:val="00166FF3"/>
    <w:rsid w:val="00167514"/>
    <w:rsid w:val="0017237D"/>
    <w:rsid w:val="00174F72"/>
    <w:rsid w:val="00180FEC"/>
    <w:rsid w:val="0018308D"/>
    <w:rsid w:val="00191CB1"/>
    <w:rsid w:val="001953FB"/>
    <w:rsid w:val="00195EE0"/>
    <w:rsid w:val="00195FC8"/>
    <w:rsid w:val="00197FF5"/>
    <w:rsid w:val="001A46EB"/>
    <w:rsid w:val="001B0445"/>
    <w:rsid w:val="001B4619"/>
    <w:rsid w:val="001B4B06"/>
    <w:rsid w:val="001B5138"/>
    <w:rsid w:val="001B515D"/>
    <w:rsid w:val="001B77CB"/>
    <w:rsid w:val="001C0C43"/>
    <w:rsid w:val="001C2722"/>
    <w:rsid w:val="001C412F"/>
    <w:rsid w:val="001C44B2"/>
    <w:rsid w:val="001C6FF9"/>
    <w:rsid w:val="001D122F"/>
    <w:rsid w:val="001D28F0"/>
    <w:rsid w:val="001D2AF9"/>
    <w:rsid w:val="001D6EBE"/>
    <w:rsid w:val="001D754A"/>
    <w:rsid w:val="001D7A06"/>
    <w:rsid w:val="001E018F"/>
    <w:rsid w:val="001E4013"/>
    <w:rsid w:val="001E5B03"/>
    <w:rsid w:val="001E6A54"/>
    <w:rsid w:val="001F1AE1"/>
    <w:rsid w:val="001F2DD1"/>
    <w:rsid w:val="001F5135"/>
    <w:rsid w:val="001F7120"/>
    <w:rsid w:val="002007D5"/>
    <w:rsid w:val="00201117"/>
    <w:rsid w:val="002017F0"/>
    <w:rsid w:val="00202EDA"/>
    <w:rsid w:val="002030E1"/>
    <w:rsid w:val="00207FA4"/>
    <w:rsid w:val="00210848"/>
    <w:rsid w:val="002124F7"/>
    <w:rsid w:val="0021287A"/>
    <w:rsid w:val="002174E3"/>
    <w:rsid w:val="002201C0"/>
    <w:rsid w:val="00222827"/>
    <w:rsid w:val="00226FEA"/>
    <w:rsid w:val="00230208"/>
    <w:rsid w:val="002319E1"/>
    <w:rsid w:val="00231E5C"/>
    <w:rsid w:val="00237073"/>
    <w:rsid w:val="00237736"/>
    <w:rsid w:val="00245AB5"/>
    <w:rsid w:val="002475E0"/>
    <w:rsid w:val="0025489E"/>
    <w:rsid w:val="00257578"/>
    <w:rsid w:val="00263086"/>
    <w:rsid w:val="00263EA9"/>
    <w:rsid w:val="00270C2D"/>
    <w:rsid w:val="00271AE6"/>
    <w:rsid w:val="0027334C"/>
    <w:rsid w:val="00273DFE"/>
    <w:rsid w:val="00275596"/>
    <w:rsid w:val="002755E3"/>
    <w:rsid w:val="002867E9"/>
    <w:rsid w:val="00291D76"/>
    <w:rsid w:val="002921A3"/>
    <w:rsid w:val="002927A1"/>
    <w:rsid w:val="002931DF"/>
    <w:rsid w:val="00293E6A"/>
    <w:rsid w:val="002941AD"/>
    <w:rsid w:val="002972D5"/>
    <w:rsid w:val="002978FC"/>
    <w:rsid w:val="002A0833"/>
    <w:rsid w:val="002A096C"/>
    <w:rsid w:val="002A2367"/>
    <w:rsid w:val="002A59F0"/>
    <w:rsid w:val="002A6173"/>
    <w:rsid w:val="002B1680"/>
    <w:rsid w:val="002B1A5A"/>
    <w:rsid w:val="002B331F"/>
    <w:rsid w:val="002B7F47"/>
    <w:rsid w:val="002C283F"/>
    <w:rsid w:val="002C3F59"/>
    <w:rsid w:val="002C6747"/>
    <w:rsid w:val="002C697F"/>
    <w:rsid w:val="002C744C"/>
    <w:rsid w:val="002D1783"/>
    <w:rsid w:val="002D197D"/>
    <w:rsid w:val="002D4648"/>
    <w:rsid w:val="002D4A5A"/>
    <w:rsid w:val="002D76E2"/>
    <w:rsid w:val="002E15B0"/>
    <w:rsid w:val="002E3D54"/>
    <w:rsid w:val="002E476A"/>
    <w:rsid w:val="002E6C74"/>
    <w:rsid w:val="002E77D0"/>
    <w:rsid w:val="002E7834"/>
    <w:rsid w:val="002F0F47"/>
    <w:rsid w:val="002F3C7E"/>
    <w:rsid w:val="002F5398"/>
    <w:rsid w:val="003011E4"/>
    <w:rsid w:val="003014F2"/>
    <w:rsid w:val="00303EC2"/>
    <w:rsid w:val="003053F3"/>
    <w:rsid w:val="00305EC7"/>
    <w:rsid w:val="00306CED"/>
    <w:rsid w:val="00306F39"/>
    <w:rsid w:val="00307C76"/>
    <w:rsid w:val="00311522"/>
    <w:rsid w:val="003117D3"/>
    <w:rsid w:val="00316B83"/>
    <w:rsid w:val="0032034D"/>
    <w:rsid w:val="003264DD"/>
    <w:rsid w:val="00326969"/>
    <w:rsid w:val="0032720F"/>
    <w:rsid w:val="00327241"/>
    <w:rsid w:val="00327BC1"/>
    <w:rsid w:val="003348D6"/>
    <w:rsid w:val="00334E00"/>
    <w:rsid w:val="00335E02"/>
    <w:rsid w:val="003365AB"/>
    <w:rsid w:val="00340628"/>
    <w:rsid w:val="00340B3A"/>
    <w:rsid w:val="0034399D"/>
    <w:rsid w:val="00350D4F"/>
    <w:rsid w:val="003520BA"/>
    <w:rsid w:val="0035217C"/>
    <w:rsid w:val="00352FC0"/>
    <w:rsid w:val="00355E4E"/>
    <w:rsid w:val="0035733C"/>
    <w:rsid w:val="0036043B"/>
    <w:rsid w:val="00361216"/>
    <w:rsid w:val="003635DB"/>
    <w:rsid w:val="00363CFE"/>
    <w:rsid w:val="00363D9B"/>
    <w:rsid w:val="00367D37"/>
    <w:rsid w:val="00374A92"/>
    <w:rsid w:val="00375BDF"/>
    <w:rsid w:val="00377970"/>
    <w:rsid w:val="003800C7"/>
    <w:rsid w:val="00380E26"/>
    <w:rsid w:val="00381B8F"/>
    <w:rsid w:val="00382187"/>
    <w:rsid w:val="00383BB2"/>
    <w:rsid w:val="00384BE9"/>
    <w:rsid w:val="00394135"/>
    <w:rsid w:val="00396313"/>
    <w:rsid w:val="0039641A"/>
    <w:rsid w:val="00396432"/>
    <w:rsid w:val="0039687B"/>
    <w:rsid w:val="00397945"/>
    <w:rsid w:val="003A0EAA"/>
    <w:rsid w:val="003A25AF"/>
    <w:rsid w:val="003A5D86"/>
    <w:rsid w:val="003B1B65"/>
    <w:rsid w:val="003B32DD"/>
    <w:rsid w:val="003B4CC2"/>
    <w:rsid w:val="003B67E5"/>
    <w:rsid w:val="003C3609"/>
    <w:rsid w:val="003D1EB5"/>
    <w:rsid w:val="003D222B"/>
    <w:rsid w:val="003D2E54"/>
    <w:rsid w:val="003D3CF6"/>
    <w:rsid w:val="003D6DA9"/>
    <w:rsid w:val="003E17CE"/>
    <w:rsid w:val="003E2CE7"/>
    <w:rsid w:val="003E55A1"/>
    <w:rsid w:val="003E6718"/>
    <w:rsid w:val="003F0202"/>
    <w:rsid w:val="003F148D"/>
    <w:rsid w:val="003F34AB"/>
    <w:rsid w:val="003F4037"/>
    <w:rsid w:val="003F51D5"/>
    <w:rsid w:val="003F77B8"/>
    <w:rsid w:val="0040031D"/>
    <w:rsid w:val="00400E74"/>
    <w:rsid w:val="0040227C"/>
    <w:rsid w:val="00404698"/>
    <w:rsid w:val="00405758"/>
    <w:rsid w:val="0040628B"/>
    <w:rsid w:val="004066E8"/>
    <w:rsid w:val="00407B56"/>
    <w:rsid w:val="00407E10"/>
    <w:rsid w:val="00411CA4"/>
    <w:rsid w:val="00413519"/>
    <w:rsid w:val="004216B9"/>
    <w:rsid w:val="004223C0"/>
    <w:rsid w:val="00424DF1"/>
    <w:rsid w:val="00426255"/>
    <w:rsid w:val="00426B5A"/>
    <w:rsid w:val="004274BA"/>
    <w:rsid w:val="00430C75"/>
    <w:rsid w:val="00432604"/>
    <w:rsid w:val="00435275"/>
    <w:rsid w:val="00435C14"/>
    <w:rsid w:val="004370BA"/>
    <w:rsid w:val="004376E0"/>
    <w:rsid w:val="0044247B"/>
    <w:rsid w:val="004438D7"/>
    <w:rsid w:val="004453EE"/>
    <w:rsid w:val="00450E45"/>
    <w:rsid w:val="004560C9"/>
    <w:rsid w:val="00457965"/>
    <w:rsid w:val="00461B0E"/>
    <w:rsid w:val="00464FED"/>
    <w:rsid w:val="004651B2"/>
    <w:rsid w:val="00465A7D"/>
    <w:rsid w:val="00465D06"/>
    <w:rsid w:val="00467233"/>
    <w:rsid w:val="0047499F"/>
    <w:rsid w:val="0048327F"/>
    <w:rsid w:val="004852A2"/>
    <w:rsid w:val="004855E1"/>
    <w:rsid w:val="00485D6A"/>
    <w:rsid w:val="00486C68"/>
    <w:rsid w:val="00487533"/>
    <w:rsid w:val="00492731"/>
    <w:rsid w:val="004943B5"/>
    <w:rsid w:val="0049680A"/>
    <w:rsid w:val="004A0D7A"/>
    <w:rsid w:val="004A3298"/>
    <w:rsid w:val="004A343F"/>
    <w:rsid w:val="004A4BEF"/>
    <w:rsid w:val="004A53FB"/>
    <w:rsid w:val="004A5484"/>
    <w:rsid w:val="004A6916"/>
    <w:rsid w:val="004A6FE2"/>
    <w:rsid w:val="004B3BC4"/>
    <w:rsid w:val="004B6D3D"/>
    <w:rsid w:val="004C086B"/>
    <w:rsid w:val="004C113F"/>
    <w:rsid w:val="004C1295"/>
    <w:rsid w:val="004C21E9"/>
    <w:rsid w:val="004C31F5"/>
    <w:rsid w:val="004C6A0F"/>
    <w:rsid w:val="004C6D8F"/>
    <w:rsid w:val="004C6E1B"/>
    <w:rsid w:val="004D044A"/>
    <w:rsid w:val="004D1F72"/>
    <w:rsid w:val="004D2102"/>
    <w:rsid w:val="004D33F4"/>
    <w:rsid w:val="004D44C0"/>
    <w:rsid w:val="004D497B"/>
    <w:rsid w:val="004D638C"/>
    <w:rsid w:val="004E1683"/>
    <w:rsid w:val="004E2209"/>
    <w:rsid w:val="004E3BE7"/>
    <w:rsid w:val="004E62E2"/>
    <w:rsid w:val="004F44E0"/>
    <w:rsid w:val="004F561F"/>
    <w:rsid w:val="005006F4"/>
    <w:rsid w:val="005014BA"/>
    <w:rsid w:val="00501A7A"/>
    <w:rsid w:val="005024B8"/>
    <w:rsid w:val="00505510"/>
    <w:rsid w:val="005062C4"/>
    <w:rsid w:val="00507474"/>
    <w:rsid w:val="005075AD"/>
    <w:rsid w:val="00510339"/>
    <w:rsid w:val="00511376"/>
    <w:rsid w:val="00512315"/>
    <w:rsid w:val="00512CD3"/>
    <w:rsid w:val="00517386"/>
    <w:rsid w:val="005178AF"/>
    <w:rsid w:val="00517930"/>
    <w:rsid w:val="00522B99"/>
    <w:rsid w:val="00523C06"/>
    <w:rsid w:val="0052469A"/>
    <w:rsid w:val="005267A4"/>
    <w:rsid w:val="0053303F"/>
    <w:rsid w:val="00540E71"/>
    <w:rsid w:val="00540E8E"/>
    <w:rsid w:val="00542133"/>
    <w:rsid w:val="00542300"/>
    <w:rsid w:val="00542F64"/>
    <w:rsid w:val="0054612F"/>
    <w:rsid w:val="00547C65"/>
    <w:rsid w:val="00551D49"/>
    <w:rsid w:val="005543DB"/>
    <w:rsid w:val="0056420E"/>
    <w:rsid w:val="00567E66"/>
    <w:rsid w:val="00571D6B"/>
    <w:rsid w:val="00572B79"/>
    <w:rsid w:val="0057428F"/>
    <w:rsid w:val="00574381"/>
    <w:rsid w:val="00577BB0"/>
    <w:rsid w:val="00580247"/>
    <w:rsid w:val="005809A4"/>
    <w:rsid w:val="0058258B"/>
    <w:rsid w:val="005829B8"/>
    <w:rsid w:val="005841F6"/>
    <w:rsid w:val="0058637C"/>
    <w:rsid w:val="00595C93"/>
    <w:rsid w:val="005A1FFD"/>
    <w:rsid w:val="005A404B"/>
    <w:rsid w:val="005A5697"/>
    <w:rsid w:val="005B093A"/>
    <w:rsid w:val="005B1E46"/>
    <w:rsid w:val="005C35F4"/>
    <w:rsid w:val="005D17D8"/>
    <w:rsid w:val="005D251F"/>
    <w:rsid w:val="005D365B"/>
    <w:rsid w:val="005D41F2"/>
    <w:rsid w:val="005D44C4"/>
    <w:rsid w:val="005E081B"/>
    <w:rsid w:val="005E485D"/>
    <w:rsid w:val="005E7696"/>
    <w:rsid w:val="005E7B11"/>
    <w:rsid w:val="005F04CD"/>
    <w:rsid w:val="005F124E"/>
    <w:rsid w:val="005F63B5"/>
    <w:rsid w:val="005F7F78"/>
    <w:rsid w:val="006031D7"/>
    <w:rsid w:val="0061004B"/>
    <w:rsid w:val="0061056A"/>
    <w:rsid w:val="00611567"/>
    <w:rsid w:val="006118FA"/>
    <w:rsid w:val="00623820"/>
    <w:rsid w:val="00624E21"/>
    <w:rsid w:val="00625270"/>
    <w:rsid w:val="00625463"/>
    <w:rsid w:val="00625C5C"/>
    <w:rsid w:val="00627B32"/>
    <w:rsid w:val="006302D0"/>
    <w:rsid w:val="00632613"/>
    <w:rsid w:val="00636ED7"/>
    <w:rsid w:val="006372BC"/>
    <w:rsid w:val="00637487"/>
    <w:rsid w:val="006401E0"/>
    <w:rsid w:val="0064110B"/>
    <w:rsid w:val="00650139"/>
    <w:rsid w:val="006501BB"/>
    <w:rsid w:val="006503E0"/>
    <w:rsid w:val="00650DF5"/>
    <w:rsid w:val="0065209F"/>
    <w:rsid w:val="006533C7"/>
    <w:rsid w:val="006536EA"/>
    <w:rsid w:val="00655336"/>
    <w:rsid w:val="006576B1"/>
    <w:rsid w:val="00666285"/>
    <w:rsid w:val="00670F53"/>
    <w:rsid w:val="00671807"/>
    <w:rsid w:val="00671D10"/>
    <w:rsid w:val="00672E5A"/>
    <w:rsid w:val="0067576E"/>
    <w:rsid w:val="0067615E"/>
    <w:rsid w:val="00677948"/>
    <w:rsid w:val="00680395"/>
    <w:rsid w:val="00680D09"/>
    <w:rsid w:val="00683F8A"/>
    <w:rsid w:val="0068544D"/>
    <w:rsid w:val="0069091D"/>
    <w:rsid w:val="00694AFC"/>
    <w:rsid w:val="006961A6"/>
    <w:rsid w:val="00697778"/>
    <w:rsid w:val="006A0D31"/>
    <w:rsid w:val="006A3E36"/>
    <w:rsid w:val="006A65D1"/>
    <w:rsid w:val="006A67E1"/>
    <w:rsid w:val="006B03ED"/>
    <w:rsid w:val="006B1869"/>
    <w:rsid w:val="006B188E"/>
    <w:rsid w:val="006B2B21"/>
    <w:rsid w:val="006B69FC"/>
    <w:rsid w:val="006C47C2"/>
    <w:rsid w:val="006C76D9"/>
    <w:rsid w:val="006D12F1"/>
    <w:rsid w:val="006D2682"/>
    <w:rsid w:val="006E2F1A"/>
    <w:rsid w:val="006E57F6"/>
    <w:rsid w:val="006E6F9E"/>
    <w:rsid w:val="006F04B7"/>
    <w:rsid w:val="006F06EA"/>
    <w:rsid w:val="006F2ACA"/>
    <w:rsid w:val="006F588F"/>
    <w:rsid w:val="0070018F"/>
    <w:rsid w:val="00700583"/>
    <w:rsid w:val="007022AE"/>
    <w:rsid w:val="007100AE"/>
    <w:rsid w:val="00711D2C"/>
    <w:rsid w:val="007126B6"/>
    <w:rsid w:val="00712E9F"/>
    <w:rsid w:val="00722A7E"/>
    <w:rsid w:val="007301C3"/>
    <w:rsid w:val="0073794F"/>
    <w:rsid w:val="00740221"/>
    <w:rsid w:val="007409BD"/>
    <w:rsid w:val="00741D1C"/>
    <w:rsid w:val="007441BB"/>
    <w:rsid w:val="00747C69"/>
    <w:rsid w:val="007524B6"/>
    <w:rsid w:val="0075663D"/>
    <w:rsid w:val="00757431"/>
    <w:rsid w:val="00760B45"/>
    <w:rsid w:val="00761C9C"/>
    <w:rsid w:val="00762C30"/>
    <w:rsid w:val="00763E2B"/>
    <w:rsid w:val="00765AB8"/>
    <w:rsid w:val="007662E7"/>
    <w:rsid w:val="00772131"/>
    <w:rsid w:val="00774DD4"/>
    <w:rsid w:val="00775F54"/>
    <w:rsid w:val="00780B18"/>
    <w:rsid w:val="00783091"/>
    <w:rsid w:val="007850BD"/>
    <w:rsid w:val="0078664B"/>
    <w:rsid w:val="007878AE"/>
    <w:rsid w:val="0079298A"/>
    <w:rsid w:val="00793EE3"/>
    <w:rsid w:val="0079527B"/>
    <w:rsid w:val="007968A9"/>
    <w:rsid w:val="007A00C1"/>
    <w:rsid w:val="007A3823"/>
    <w:rsid w:val="007A464D"/>
    <w:rsid w:val="007A74B0"/>
    <w:rsid w:val="007A7700"/>
    <w:rsid w:val="007B094A"/>
    <w:rsid w:val="007B0CEE"/>
    <w:rsid w:val="007B1628"/>
    <w:rsid w:val="007B2E7B"/>
    <w:rsid w:val="007B4B18"/>
    <w:rsid w:val="007B6788"/>
    <w:rsid w:val="007B698A"/>
    <w:rsid w:val="007C55C1"/>
    <w:rsid w:val="007C5F61"/>
    <w:rsid w:val="007C7C4A"/>
    <w:rsid w:val="007D043E"/>
    <w:rsid w:val="007D1AF1"/>
    <w:rsid w:val="007D2414"/>
    <w:rsid w:val="007D5266"/>
    <w:rsid w:val="007E42E2"/>
    <w:rsid w:val="007E4973"/>
    <w:rsid w:val="007E50D1"/>
    <w:rsid w:val="007E5788"/>
    <w:rsid w:val="007E767F"/>
    <w:rsid w:val="007F1AF3"/>
    <w:rsid w:val="007F3284"/>
    <w:rsid w:val="007F694B"/>
    <w:rsid w:val="00800486"/>
    <w:rsid w:val="00802B49"/>
    <w:rsid w:val="00810344"/>
    <w:rsid w:val="00813022"/>
    <w:rsid w:val="008152F9"/>
    <w:rsid w:val="0082108F"/>
    <w:rsid w:val="00822ED0"/>
    <w:rsid w:val="00823215"/>
    <w:rsid w:val="0082567E"/>
    <w:rsid w:val="008260FD"/>
    <w:rsid w:val="0083011B"/>
    <w:rsid w:val="00830319"/>
    <w:rsid w:val="00830BAB"/>
    <w:rsid w:val="00832710"/>
    <w:rsid w:val="00833857"/>
    <w:rsid w:val="0083505C"/>
    <w:rsid w:val="00836949"/>
    <w:rsid w:val="00836E4D"/>
    <w:rsid w:val="00843934"/>
    <w:rsid w:val="0084621D"/>
    <w:rsid w:val="0085212D"/>
    <w:rsid w:val="00856E53"/>
    <w:rsid w:val="0085741B"/>
    <w:rsid w:val="00863742"/>
    <w:rsid w:val="00863B3A"/>
    <w:rsid w:val="00863B47"/>
    <w:rsid w:val="008644BA"/>
    <w:rsid w:val="00867DDB"/>
    <w:rsid w:val="008757B8"/>
    <w:rsid w:val="00877B3C"/>
    <w:rsid w:val="00877D2F"/>
    <w:rsid w:val="00880895"/>
    <w:rsid w:val="00885BE5"/>
    <w:rsid w:val="00886D6B"/>
    <w:rsid w:val="00896548"/>
    <w:rsid w:val="00896E06"/>
    <w:rsid w:val="008A15EC"/>
    <w:rsid w:val="008A260C"/>
    <w:rsid w:val="008A4880"/>
    <w:rsid w:val="008A6531"/>
    <w:rsid w:val="008A7699"/>
    <w:rsid w:val="008B08C1"/>
    <w:rsid w:val="008B3FFB"/>
    <w:rsid w:val="008B5C98"/>
    <w:rsid w:val="008C14A5"/>
    <w:rsid w:val="008C48F8"/>
    <w:rsid w:val="008C4FC0"/>
    <w:rsid w:val="008C5038"/>
    <w:rsid w:val="008C6D4C"/>
    <w:rsid w:val="008D0140"/>
    <w:rsid w:val="008D1CBF"/>
    <w:rsid w:val="008D1CC6"/>
    <w:rsid w:val="008D2E4C"/>
    <w:rsid w:val="008D4856"/>
    <w:rsid w:val="008D54C3"/>
    <w:rsid w:val="008D6A73"/>
    <w:rsid w:val="008E0877"/>
    <w:rsid w:val="008E17E8"/>
    <w:rsid w:val="008E2A29"/>
    <w:rsid w:val="008E5E0C"/>
    <w:rsid w:val="008F0B08"/>
    <w:rsid w:val="008F12AE"/>
    <w:rsid w:val="008F2167"/>
    <w:rsid w:val="008F393F"/>
    <w:rsid w:val="008F6454"/>
    <w:rsid w:val="008F6724"/>
    <w:rsid w:val="00901280"/>
    <w:rsid w:val="00901598"/>
    <w:rsid w:val="00912402"/>
    <w:rsid w:val="0091338B"/>
    <w:rsid w:val="00922961"/>
    <w:rsid w:val="009246AA"/>
    <w:rsid w:val="00924F3C"/>
    <w:rsid w:val="009253B2"/>
    <w:rsid w:val="00926D72"/>
    <w:rsid w:val="00930C3C"/>
    <w:rsid w:val="00930E55"/>
    <w:rsid w:val="00930FA5"/>
    <w:rsid w:val="00933176"/>
    <w:rsid w:val="009356B6"/>
    <w:rsid w:val="00936D5A"/>
    <w:rsid w:val="00941A7A"/>
    <w:rsid w:val="009449C6"/>
    <w:rsid w:val="00953EA4"/>
    <w:rsid w:val="00954017"/>
    <w:rsid w:val="009543D2"/>
    <w:rsid w:val="00954851"/>
    <w:rsid w:val="00960AA4"/>
    <w:rsid w:val="00960C1C"/>
    <w:rsid w:val="00961181"/>
    <w:rsid w:val="00961C2B"/>
    <w:rsid w:val="00962972"/>
    <w:rsid w:val="0096552B"/>
    <w:rsid w:val="00966089"/>
    <w:rsid w:val="009703FC"/>
    <w:rsid w:val="00970645"/>
    <w:rsid w:val="009747AF"/>
    <w:rsid w:val="00977BF3"/>
    <w:rsid w:val="00981455"/>
    <w:rsid w:val="00982202"/>
    <w:rsid w:val="009840AD"/>
    <w:rsid w:val="00985D65"/>
    <w:rsid w:val="00986601"/>
    <w:rsid w:val="00987860"/>
    <w:rsid w:val="00990891"/>
    <w:rsid w:val="009A1F2A"/>
    <w:rsid w:val="009A3676"/>
    <w:rsid w:val="009A5EB6"/>
    <w:rsid w:val="009B0758"/>
    <w:rsid w:val="009B4CE5"/>
    <w:rsid w:val="009B580D"/>
    <w:rsid w:val="009B73A5"/>
    <w:rsid w:val="009C30D8"/>
    <w:rsid w:val="009C321D"/>
    <w:rsid w:val="009C326C"/>
    <w:rsid w:val="009C42B0"/>
    <w:rsid w:val="009C436E"/>
    <w:rsid w:val="009C4D19"/>
    <w:rsid w:val="009C62EC"/>
    <w:rsid w:val="009C6539"/>
    <w:rsid w:val="009D1B57"/>
    <w:rsid w:val="009D3F27"/>
    <w:rsid w:val="009D4F32"/>
    <w:rsid w:val="009D5D60"/>
    <w:rsid w:val="009E14EF"/>
    <w:rsid w:val="009E6B5C"/>
    <w:rsid w:val="009F0C78"/>
    <w:rsid w:val="009F12E6"/>
    <w:rsid w:val="009F3D34"/>
    <w:rsid w:val="009F6EB2"/>
    <w:rsid w:val="009F7BEB"/>
    <w:rsid w:val="00A0027E"/>
    <w:rsid w:val="00A02DFB"/>
    <w:rsid w:val="00A0323D"/>
    <w:rsid w:val="00A04EAE"/>
    <w:rsid w:val="00A06296"/>
    <w:rsid w:val="00A10B36"/>
    <w:rsid w:val="00A11251"/>
    <w:rsid w:val="00A13009"/>
    <w:rsid w:val="00A14EDE"/>
    <w:rsid w:val="00A160EA"/>
    <w:rsid w:val="00A2179C"/>
    <w:rsid w:val="00A2255F"/>
    <w:rsid w:val="00A23712"/>
    <w:rsid w:val="00A23B45"/>
    <w:rsid w:val="00A23EE7"/>
    <w:rsid w:val="00A25FA7"/>
    <w:rsid w:val="00A265CB"/>
    <w:rsid w:val="00A2675B"/>
    <w:rsid w:val="00A26D87"/>
    <w:rsid w:val="00A300A9"/>
    <w:rsid w:val="00A3054E"/>
    <w:rsid w:val="00A31880"/>
    <w:rsid w:val="00A32A07"/>
    <w:rsid w:val="00A32CA1"/>
    <w:rsid w:val="00A3694A"/>
    <w:rsid w:val="00A538E0"/>
    <w:rsid w:val="00A5451A"/>
    <w:rsid w:val="00A54AFB"/>
    <w:rsid w:val="00A563B8"/>
    <w:rsid w:val="00A60B44"/>
    <w:rsid w:val="00A61F3E"/>
    <w:rsid w:val="00A6202C"/>
    <w:rsid w:val="00A67A04"/>
    <w:rsid w:val="00A67E6F"/>
    <w:rsid w:val="00A74651"/>
    <w:rsid w:val="00A76AC9"/>
    <w:rsid w:val="00A8128F"/>
    <w:rsid w:val="00A82DCB"/>
    <w:rsid w:val="00A83332"/>
    <w:rsid w:val="00A84A88"/>
    <w:rsid w:val="00A86D8D"/>
    <w:rsid w:val="00A873CE"/>
    <w:rsid w:val="00A91283"/>
    <w:rsid w:val="00A97162"/>
    <w:rsid w:val="00AA0520"/>
    <w:rsid w:val="00AA2D4F"/>
    <w:rsid w:val="00AA4BCF"/>
    <w:rsid w:val="00AA4D73"/>
    <w:rsid w:val="00AA5575"/>
    <w:rsid w:val="00AB03A8"/>
    <w:rsid w:val="00AB0C8D"/>
    <w:rsid w:val="00AB23AE"/>
    <w:rsid w:val="00AB2EA0"/>
    <w:rsid w:val="00AB630C"/>
    <w:rsid w:val="00AC36D4"/>
    <w:rsid w:val="00AC5775"/>
    <w:rsid w:val="00AC77CE"/>
    <w:rsid w:val="00AC7E32"/>
    <w:rsid w:val="00AD106F"/>
    <w:rsid w:val="00AD1711"/>
    <w:rsid w:val="00AD1900"/>
    <w:rsid w:val="00AD3549"/>
    <w:rsid w:val="00AE1E55"/>
    <w:rsid w:val="00AE26C9"/>
    <w:rsid w:val="00AE7DC7"/>
    <w:rsid w:val="00AF0013"/>
    <w:rsid w:val="00AF029C"/>
    <w:rsid w:val="00AF1566"/>
    <w:rsid w:val="00AF349A"/>
    <w:rsid w:val="00AF3BD7"/>
    <w:rsid w:val="00AF42D1"/>
    <w:rsid w:val="00AF5BBB"/>
    <w:rsid w:val="00AF7082"/>
    <w:rsid w:val="00B0487C"/>
    <w:rsid w:val="00B04DFC"/>
    <w:rsid w:val="00B05813"/>
    <w:rsid w:val="00B06C43"/>
    <w:rsid w:val="00B0763A"/>
    <w:rsid w:val="00B133B7"/>
    <w:rsid w:val="00B153A9"/>
    <w:rsid w:val="00B16908"/>
    <w:rsid w:val="00B213E8"/>
    <w:rsid w:val="00B21C4D"/>
    <w:rsid w:val="00B228F7"/>
    <w:rsid w:val="00B2758F"/>
    <w:rsid w:val="00B32679"/>
    <w:rsid w:val="00B3367E"/>
    <w:rsid w:val="00B33830"/>
    <w:rsid w:val="00B42886"/>
    <w:rsid w:val="00B42F56"/>
    <w:rsid w:val="00B500F0"/>
    <w:rsid w:val="00B508EB"/>
    <w:rsid w:val="00B514ED"/>
    <w:rsid w:val="00B55F18"/>
    <w:rsid w:val="00B60239"/>
    <w:rsid w:val="00B61429"/>
    <w:rsid w:val="00B6196F"/>
    <w:rsid w:val="00B63AAA"/>
    <w:rsid w:val="00B6594C"/>
    <w:rsid w:val="00B70839"/>
    <w:rsid w:val="00B71A82"/>
    <w:rsid w:val="00B759DF"/>
    <w:rsid w:val="00B804F2"/>
    <w:rsid w:val="00B805A5"/>
    <w:rsid w:val="00B81D8F"/>
    <w:rsid w:val="00B825FC"/>
    <w:rsid w:val="00B8289F"/>
    <w:rsid w:val="00B8346A"/>
    <w:rsid w:val="00B8562F"/>
    <w:rsid w:val="00B869B0"/>
    <w:rsid w:val="00B943D7"/>
    <w:rsid w:val="00B94A7F"/>
    <w:rsid w:val="00B96BF4"/>
    <w:rsid w:val="00B971E6"/>
    <w:rsid w:val="00BA0034"/>
    <w:rsid w:val="00BA3159"/>
    <w:rsid w:val="00BA3231"/>
    <w:rsid w:val="00BA3956"/>
    <w:rsid w:val="00BA4123"/>
    <w:rsid w:val="00BA4C8A"/>
    <w:rsid w:val="00BA70B6"/>
    <w:rsid w:val="00BA72DA"/>
    <w:rsid w:val="00BA7EAD"/>
    <w:rsid w:val="00BB070C"/>
    <w:rsid w:val="00BB0DCE"/>
    <w:rsid w:val="00BB5633"/>
    <w:rsid w:val="00BB6A31"/>
    <w:rsid w:val="00BB71A1"/>
    <w:rsid w:val="00BD19D1"/>
    <w:rsid w:val="00BD1D89"/>
    <w:rsid w:val="00BD314B"/>
    <w:rsid w:val="00BD3BB6"/>
    <w:rsid w:val="00BD472D"/>
    <w:rsid w:val="00BE2153"/>
    <w:rsid w:val="00BE3FBF"/>
    <w:rsid w:val="00BE4D4F"/>
    <w:rsid w:val="00BF1D81"/>
    <w:rsid w:val="00BF5AF8"/>
    <w:rsid w:val="00C00426"/>
    <w:rsid w:val="00C00BE3"/>
    <w:rsid w:val="00C07105"/>
    <w:rsid w:val="00C11E51"/>
    <w:rsid w:val="00C14144"/>
    <w:rsid w:val="00C141C2"/>
    <w:rsid w:val="00C20442"/>
    <w:rsid w:val="00C23432"/>
    <w:rsid w:val="00C265C0"/>
    <w:rsid w:val="00C2671C"/>
    <w:rsid w:val="00C3135B"/>
    <w:rsid w:val="00C33DF9"/>
    <w:rsid w:val="00C36804"/>
    <w:rsid w:val="00C36AA3"/>
    <w:rsid w:val="00C40797"/>
    <w:rsid w:val="00C418C6"/>
    <w:rsid w:val="00C4677F"/>
    <w:rsid w:val="00C46A90"/>
    <w:rsid w:val="00C46B06"/>
    <w:rsid w:val="00C50D12"/>
    <w:rsid w:val="00C55083"/>
    <w:rsid w:val="00C60189"/>
    <w:rsid w:val="00C62FAE"/>
    <w:rsid w:val="00C63C08"/>
    <w:rsid w:val="00C6444C"/>
    <w:rsid w:val="00C64712"/>
    <w:rsid w:val="00C700D2"/>
    <w:rsid w:val="00C70885"/>
    <w:rsid w:val="00C738CB"/>
    <w:rsid w:val="00C7393B"/>
    <w:rsid w:val="00C77619"/>
    <w:rsid w:val="00C77DC7"/>
    <w:rsid w:val="00C830EB"/>
    <w:rsid w:val="00C83960"/>
    <w:rsid w:val="00C93042"/>
    <w:rsid w:val="00C938A5"/>
    <w:rsid w:val="00C94203"/>
    <w:rsid w:val="00CA0C51"/>
    <w:rsid w:val="00CA559C"/>
    <w:rsid w:val="00CA5EDA"/>
    <w:rsid w:val="00CB151D"/>
    <w:rsid w:val="00CB4B7B"/>
    <w:rsid w:val="00CB50A1"/>
    <w:rsid w:val="00CB51B3"/>
    <w:rsid w:val="00CB6C92"/>
    <w:rsid w:val="00CC1EA7"/>
    <w:rsid w:val="00CC28CE"/>
    <w:rsid w:val="00CC4AB0"/>
    <w:rsid w:val="00CC5CE7"/>
    <w:rsid w:val="00CC6E1C"/>
    <w:rsid w:val="00CC7FF5"/>
    <w:rsid w:val="00CD54E9"/>
    <w:rsid w:val="00CD5528"/>
    <w:rsid w:val="00CD6089"/>
    <w:rsid w:val="00CE2927"/>
    <w:rsid w:val="00CE482A"/>
    <w:rsid w:val="00CE76B4"/>
    <w:rsid w:val="00CF0D21"/>
    <w:rsid w:val="00CF3FD1"/>
    <w:rsid w:val="00CF687E"/>
    <w:rsid w:val="00CF7DBF"/>
    <w:rsid w:val="00D00756"/>
    <w:rsid w:val="00D00903"/>
    <w:rsid w:val="00D00B70"/>
    <w:rsid w:val="00D010B9"/>
    <w:rsid w:val="00D01107"/>
    <w:rsid w:val="00D02FE4"/>
    <w:rsid w:val="00D03D23"/>
    <w:rsid w:val="00D12F53"/>
    <w:rsid w:val="00D13DCE"/>
    <w:rsid w:val="00D14D73"/>
    <w:rsid w:val="00D16249"/>
    <w:rsid w:val="00D22796"/>
    <w:rsid w:val="00D26310"/>
    <w:rsid w:val="00D26ABB"/>
    <w:rsid w:val="00D26FD5"/>
    <w:rsid w:val="00D27C3C"/>
    <w:rsid w:val="00D3151F"/>
    <w:rsid w:val="00D33301"/>
    <w:rsid w:val="00D3720D"/>
    <w:rsid w:val="00D378E8"/>
    <w:rsid w:val="00D41346"/>
    <w:rsid w:val="00D46F4B"/>
    <w:rsid w:val="00D52684"/>
    <w:rsid w:val="00D52C06"/>
    <w:rsid w:val="00D5347F"/>
    <w:rsid w:val="00D556BC"/>
    <w:rsid w:val="00D55A57"/>
    <w:rsid w:val="00D55D3E"/>
    <w:rsid w:val="00D56278"/>
    <w:rsid w:val="00D61D20"/>
    <w:rsid w:val="00D62884"/>
    <w:rsid w:val="00D668DC"/>
    <w:rsid w:val="00D67487"/>
    <w:rsid w:val="00D70408"/>
    <w:rsid w:val="00D7649C"/>
    <w:rsid w:val="00D82BF5"/>
    <w:rsid w:val="00D8476E"/>
    <w:rsid w:val="00D941FC"/>
    <w:rsid w:val="00D95575"/>
    <w:rsid w:val="00D959CF"/>
    <w:rsid w:val="00DA21AF"/>
    <w:rsid w:val="00DA340A"/>
    <w:rsid w:val="00DA7B03"/>
    <w:rsid w:val="00DB1A97"/>
    <w:rsid w:val="00DB1C46"/>
    <w:rsid w:val="00DB7636"/>
    <w:rsid w:val="00DB7EFE"/>
    <w:rsid w:val="00DB7F27"/>
    <w:rsid w:val="00DC691E"/>
    <w:rsid w:val="00DD0DCE"/>
    <w:rsid w:val="00DD1C86"/>
    <w:rsid w:val="00DD4C43"/>
    <w:rsid w:val="00DD5DD9"/>
    <w:rsid w:val="00DE288E"/>
    <w:rsid w:val="00DF031B"/>
    <w:rsid w:val="00DF1705"/>
    <w:rsid w:val="00DF1F4C"/>
    <w:rsid w:val="00DF2371"/>
    <w:rsid w:val="00DF2591"/>
    <w:rsid w:val="00DF26A9"/>
    <w:rsid w:val="00DF2C5A"/>
    <w:rsid w:val="00E00402"/>
    <w:rsid w:val="00E00751"/>
    <w:rsid w:val="00E00C43"/>
    <w:rsid w:val="00E02F3E"/>
    <w:rsid w:val="00E075B6"/>
    <w:rsid w:val="00E14943"/>
    <w:rsid w:val="00E15027"/>
    <w:rsid w:val="00E15795"/>
    <w:rsid w:val="00E1692E"/>
    <w:rsid w:val="00E23B6B"/>
    <w:rsid w:val="00E24069"/>
    <w:rsid w:val="00E30FCE"/>
    <w:rsid w:val="00E31034"/>
    <w:rsid w:val="00E31ACF"/>
    <w:rsid w:val="00E32A97"/>
    <w:rsid w:val="00E331A3"/>
    <w:rsid w:val="00E36F2F"/>
    <w:rsid w:val="00E403FF"/>
    <w:rsid w:val="00E40E2B"/>
    <w:rsid w:val="00E41834"/>
    <w:rsid w:val="00E41E48"/>
    <w:rsid w:val="00E43A4D"/>
    <w:rsid w:val="00E44C1E"/>
    <w:rsid w:val="00E51E59"/>
    <w:rsid w:val="00E52D0A"/>
    <w:rsid w:val="00E52FC1"/>
    <w:rsid w:val="00E5528D"/>
    <w:rsid w:val="00E55840"/>
    <w:rsid w:val="00E566BD"/>
    <w:rsid w:val="00E638FA"/>
    <w:rsid w:val="00E673EE"/>
    <w:rsid w:val="00E67A83"/>
    <w:rsid w:val="00E72D0B"/>
    <w:rsid w:val="00E75C9C"/>
    <w:rsid w:val="00E75ED5"/>
    <w:rsid w:val="00E806AA"/>
    <w:rsid w:val="00E8158A"/>
    <w:rsid w:val="00E87332"/>
    <w:rsid w:val="00E9058F"/>
    <w:rsid w:val="00E90F40"/>
    <w:rsid w:val="00E95718"/>
    <w:rsid w:val="00E979D8"/>
    <w:rsid w:val="00EA07AF"/>
    <w:rsid w:val="00EA1B68"/>
    <w:rsid w:val="00EA1D47"/>
    <w:rsid w:val="00EA2D1E"/>
    <w:rsid w:val="00EA38AD"/>
    <w:rsid w:val="00EA6FA3"/>
    <w:rsid w:val="00EA70D9"/>
    <w:rsid w:val="00EB05F9"/>
    <w:rsid w:val="00EB1878"/>
    <w:rsid w:val="00EB2718"/>
    <w:rsid w:val="00EB43FF"/>
    <w:rsid w:val="00EB57C4"/>
    <w:rsid w:val="00EB6CEC"/>
    <w:rsid w:val="00EB791B"/>
    <w:rsid w:val="00EC34CE"/>
    <w:rsid w:val="00EC4592"/>
    <w:rsid w:val="00EC4F63"/>
    <w:rsid w:val="00EC7B6C"/>
    <w:rsid w:val="00EC7B99"/>
    <w:rsid w:val="00ED0892"/>
    <w:rsid w:val="00ED47C6"/>
    <w:rsid w:val="00ED4F2F"/>
    <w:rsid w:val="00ED54BD"/>
    <w:rsid w:val="00ED7CBF"/>
    <w:rsid w:val="00EE1D91"/>
    <w:rsid w:val="00EE2FAC"/>
    <w:rsid w:val="00EE69BB"/>
    <w:rsid w:val="00F01A20"/>
    <w:rsid w:val="00F02701"/>
    <w:rsid w:val="00F038F5"/>
    <w:rsid w:val="00F04D21"/>
    <w:rsid w:val="00F07C43"/>
    <w:rsid w:val="00F10633"/>
    <w:rsid w:val="00F114D9"/>
    <w:rsid w:val="00F11BAD"/>
    <w:rsid w:val="00F12C36"/>
    <w:rsid w:val="00F140EE"/>
    <w:rsid w:val="00F16C2C"/>
    <w:rsid w:val="00F237CC"/>
    <w:rsid w:val="00F300DC"/>
    <w:rsid w:val="00F30240"/>
    <w:rsid w:val="00F305E5"/>
    <w:rsid w:val="00F312B2"/>
    <w:rsid w:val="00F329DB"/>
    <w:rsid w:val="00F33647"/>
    <w:rsid w:val="00F41DF4"/>
    <w:rsid w:val="00F47F04"/>
    <w:rsid w:val="00F56117"/>
    <w:rsid w:val="00F640F7"/>
    <w:rsid w:val="00F6522A"/>
    <w:rsid w:val="00F70F87"/>
    <w:rsid w:val="00F71979"/>
    <w:rsid w:val="00F7260F"/>
    <w:rsid w:val="00F74A4A"/>
    <w:rsid w:val="00F74C81"/>
    <w:rsid w:val="00F75940"/>
    <w:rsid w:val="00F768EF"/>
    <w:rsid w:val="00F8016B"/>
    <w:rsid w:val="00F828DE"/>
    <w:rsid w:val="00F8395D"/>
    <w:rsid w:val="00F85680"/>
    <w:rsid w:val="00F86D17"/>
    <w:rsid w:val="00F87E31"/>
    <w:rsid w:val="00F903BB"/>
    <w:rsid w:val="00F91342"/>
    <w:rsid w:val="00F9158E"/>
    <w:rsid w:val="00F957C8"/>
    <w:rsid w:val="00F96FF5"/>
    <w:rsid w:val="00FA0C5E"/>
    <w:rsid w:val="00FA17CC"/>
    <w:rsid w:val="00FA596C"/>
    <w:rsid w:val="00FA6488"/>
    <w:rsid w:val="00FB058F"/>
    <w:rsid w:val="00FB08A1"/>
    <w:rsid w:val="00FB4446"/>
    <w:rsid w:val="00FC23E0"/>
    <w:rsid w:val="00FC5F73"/>
    <w:rsid w:val="00FD1A16"/>
    <w:rsid w:val="00FD37DB"/>
    <w:rsid w:val="00FD3D25"/>
    <w:rsid w:val="00FD5621"/>
    <w:rsid w:val="00FD5E3C"/>
    <w:rsid w:val="00FD62B3"/>
    <w:rsid w:val="00FD67F9"/>
    <w:rsid w:val="00FE4EE3"/>
    <w:rsid w:val="00FE52AA"/>
    <w:rsid w:val="00FE6001"/>
    <w:rsid w:val="00FF161B"/>
    <w:rsid w:val="00FF232A"/>
    <w:rsid w:val="00FF320D"/>
    <w:rsid w:val="00FF3CC2"/>
    <w:rsid w:val="00FF43C2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CBA7DE8"/>
  <w15:docId w15:val="{98CE1AD5-DC25-4643-9DCE-B0F45421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420E"/>
    <w:pPr>
      <w:spacing w:before="120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ormln"/>
    <w:autoRedefine/>
    <w:qFormat/>
    <w:rsid w:val="00CB51B3"/>
    <w:pPr>
      <w:keepNext/>
      <w:numPr>
        <w:numId w:val="2"/>
      </w:numPr>
      <w:spacing w:before="480" w:after="120"/>
      <w:outlineLvl w:val="0"/>
    </w:pPr>
    <w:rPr>
      <w:b/>
      <w:caps/>
      <w:sz w:val="32"/>
    </w:rPr>
  </w:style>
  <w:style w:type="paragraph" w:styleId="Nadpis2">
    <w:name w:val="heading 2"/>
    <w:basedOn w:val="Normln"/>
    <w:next w:val="Normln"/>
    <w:link w:val="Nadpis2Char"/>
    <w:qFormat/>
    <w:rsid w:val="0056420E"/>
    <w:pPr>
      <w:keepNext/>
      <w:numPr>
        <w:ilvl w:val="1"/>
        <w:numId w:val="2"/>
      </w:numPr>
      <w:spacing w:before="240" w:after="120"/>
      <w:outlineLvl w:val="1"/>
    </w:pPr>
    <w:rPr>
      <w:b/>
      <w:caps/>
      <w:sz w:val="28"/>
    </w:rPr>
  </w:style>
  <w:style w:type="paragraph" w:styleId="Nadpis3">
    <w:name w:val="heading 3"/>
    <w:basedOn w:val="Normln"/>
    <w:next w:val="Normln"/>
    <w:autoRedefine/>
    <w:qFormat/>
    <w:rsid w:val="00BE3FBF"/>
    <w:pPr>
      <w:keepNext/>
      <w:numPr>
        <w:ilvl w:val="2"/>
        <w:numId w:val="2"/>
      </w:numPr>
      <w:spacing w:before="240" w:after="120"/>
      <w:outlineLvl w:val="2"/>
    </w:pPr>
    <w:rPr>
      <w:b/>
      <w:sz w:val="28"/>
    </w:rPr>
  </w:style>
  <w:style w:type="paragraph" w:styleId="Nadpis4">
    <w:name w:val="heading 4"/>
    <w:basedOn w:val="Normln"/>
    <w:next w:val="Normln"/>
    <w:autoRedefine/>
    <w:qFormat/>
    <w:rsid w:val="00BE3FBF"/>
    <w:pPr>
      <w:keepNext/>
      <w:numPr>
        <w:ilvl w:val="3"/>
        <w:numId w:val="2"/>
      </w:numPr>
      <w:tabs>
        <w:tab w:val="clear" w:pos="864"/>
        <w:tab w:val="num" w:pos="1260"/>
      </w:tabs>
      <w:spacing w:after="120"/>
      <w:ind w:left="1259" w:hanging="72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8D6A73"/>
    <w:pPr>
      <w:keepNext/>
      <w:numPr>
        <w:ilvl w:val="4"/>
        <w:numId w:val="2"/>
      </w:numPr>
      <w:outlineLvl w:val="4"/>
    </w:pPr>
    <w:rPr>
      <w:rFonts w:ascii="Times New Roman" w:hAnsi="Times New Roman"/>
      <w:b/>
      <w:i/>
      <w:sz w:val="24"/>
    </w:rPr>
  </w:style>
  <w:style w:type="paragraph" w:styleId="Nadpis6">
    <w:name w:val="heading 6"/>
    <w:basedOn w:val="Normln"/>
    <w:next w:val="Normln"/>
    <w:qFormat/>
    <w:rsid w:val="008D6A73"/>
    <w:pPr>
      <w:keepNext/>
      <w:numPr>
        <w:ilvl w:val="5"/>
        <w:numId w:val="2"/>
      </w:numPr>
      <w:outlineLvl w:val="5"/>
    </w:pPr>
    <w:rPr>
      <w:rFonts w:ascii="Times New Roman" w:hAnsi="Times New Roman"/>
      <w:i/>
      <w:color w:val="800000"/>
      <w:sz w:val="24"/>
    </w:rPr>
  </w:style>
  <w:style w:type="paragraph" w:styleId="Nadpis7">
    <w:name w:val="heading 7"/>
    <w:basedOn w:val="Normln"/>
    <w:next w:val="Normln"/>
    <w:qFormat/>
    <w:rsid w:val="008D6A73"/>
    <w:pPr>
      <w:keepNext/>
      <w:numPr>
        <w:ilvl w:val="6"/>
        <w:numId w:val="2"/>
      </w:numPr>
      <w:outlineLvl w:val="6"/>
    </w:pPr>
    <w:rPr>
      <w:rFonts w:ascii="Times New Roman" w:hAnsi="Times New Roman"/>
      <w:b/>
      <w:color w:val="800000"/>
      <w:sz w:val="24"/>
    </w:rPr>
  </w:style>
  <w:style w:type="paragraph" w:styleId="Nadpis8">
    <w:name w:val="heading 8"/>
    <w:basedOn w:val="Normln"/>
    <w:next w:val="Normln"/>
    <w:qFormat/>
    <w:rsid w:val="008D6A73"/>
    <w:pPr>
      <w:keepNext/>
      <w:numPr>
        <w:ilvl w:val="7"/>
        <w:numId w:val="2"/>
      </w:numPr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qFormat/>
    <w:rsid w:val="008D6A73"/>
    <w:pPr>
      <w:keepNext/>
      <w:numPr>
        <w:ilvl w:val="8"/>
        <w:numId w:val="2"/>
      </w:numPr>
      <w:outlineLvl w:val="8"/>
    </w:pPr>
    <w:rPr>
      <w:rFonts w:ascii="Arial" w:hAnsi="Arial"/>
      <w:b/>
      <w:color w:val="8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C697F"/>
    <w:pPr>
      <w:pBdr>
        <w:bottom w:val="single" w:sz="12" w:space="1" w:color="808080"/>
      </w:pBdr>
      <w:tabs>
        <w:tab w:val="center" w:pos="4320"/>
        <w:tab w:val="right" w:pos="8640"/>
      </w:tabs>
      <w:spacing w:before="0"/>
    </w:pPr>
    <w:rPr>
      <w:color w:val="808080"/>
      <w:sz w:val="20"/>
    </w:rPr>
  </w:style>
  <w:style w:type="paragraph" w:styleId="Zpat">
    <w:name w:val="footer"/>
    <w:basedOn w:val="Zhlav"/>
    <w:rsid w:val="005E7696"/>
    <w:pPr>
      <w:pBdr>
        <w:top w:val="single" w:sz="12" w:space="1" w:color="808080"/>
        <w:bottom w:val="none" w:sz="0" w:space="0" w:color="auto"/>
      </w:pBdr>
      <w:tabs>
        <w:tab w:val="clear" w:pos="8640"/>
        <w:tab w:val="right" w:pos="8222"/>
      </w:tabs>
    </w:pPr>
  </w:style>
  <w:style w:type="character" w:styleId="slostrnky">
    <w:name w:val="page number"/>
    <w:basedOn w:val="Standardnpsmoodstavce"/>
    <w:rsid w:val="008D6A73"/>
  </w:style>
  <w:style w:type="paragraph" w:styleId="Zkladntextodsazen3">
    <w:name w:val="Body Text Indent 3"/>
    <w:basedOn w:val="Normln"/>
    <w:rsid w:val="008D6A73"/>
    <w:pPr>
      <w:ind w:left="720"/>
    </w:pPr>
    <w:rPr>
      <w:rFonts w:ascii="Times New Roman" w:hAnsi="Times New Roman"/>
      <w:i/>
      <w:sz w:val="24"/>
    </w:rPr>
  </w:style>
  <w:style w:type="paragraph" w:styleId="Zkladntextodsazen">
    <w:name w:val="Body Text Indent"/>
    <w:basedOn w:val="Normln"/>
    <w:rsid w:val="008D6A73"/>
    <w:pPr>
      <w:ind w:left="720"/>
    </w:pPr>
    <w:rPr>
      <w:rFonts w:ascii="Times New Roman" w:hAnsi="Times New Roman"/>
      <w:sz w:val="24"/>
    </w:rPr>
  </w:style>
  <w:style w:type="paragraph" w:styleId="Zkladntext">
    <w:name w:val="Body Text"/>
    <w:basedOn w:val="Normln"/>
    <w:rsid w:val="008D6A73"/>
    <w:rPr>
      <w:rFonts w:ascii="Times New Roman" w:hAnsi="Times New Roman"/>
      <w:i/>
      <w:sz w:val="24"/>
    </w:rPr>
  </w:style>
  <w:style w:type="paragraph" w:styleId="Zkladntextodsazen2">
    <w:name w:val="Body Text Indent 2"/>
    <w:basedOn w:val="Normln"/>
    <w:rsid w:val="008D6A73"/>
    <w:pPr>
      <w:ind w:left="720"/>
    </w:pPr>
    <w:rPr>
      <w:rFonts w:ascii="Times New Roman" w:hAnsi="Times New Roman"/>
      <w:color w:val="800000"/>
      <w:sz w:val="24"/>
    </w:rPr>
  </w:style>
  <w:style w:type="paragraph" w:styleId="Zkladntext2">
    <w:name w:val="Body Text 2"/>
    <w:basedOn w:val="Normln"/>
    <w:rsid w:val="008D6A73"/>
    <w:rPr>
      <w:rFonts w:ascii="Times New Roman" w:hAnsi="Times New Roman"/>
      <w:color w:val="800000"/>
      <w:sz w:val="24"/>
    </w:rPr>
  </w:style>
  <w:style w:type="paragraph" w:customStyle="1" w:styleId="NormlnAddress">
    <w:name w:val="Normální.Address"/>
    <w:rsid w:val="008D6A73"/>
    <w:pPr>
      <w:keepLines/>
      <w:suppressLineNumbers/>
      <w:tabs>
        <w:tab w:val="left" w:pos="1701"/>
        <w:tab w:val="left" w:pos="3402"/>
        <w:tab w:val="left" w:pos="5103"/>
        <w:tab w:val="left" w:pos="6804"/>
        <w:tab w:val="left" w:pos="8505"/>
      </w:tabs>
      <w:suppressAutoHyphens/>
      <w:spacing w:after="120"/>
      <w:ind w:left="3402"/>
    </w:pPr>
    <w:rPr>
      <w:rFonts w:ascii="Arial Narrow" w:hAnsi="Arial Narrow"/>
    </w:rPr>
  </w:style>
  <w:style w:type="paragraph" w:styleId="Zkladntext3">
    <w:name w:val="Body Text 3"/>
    <w:basedOn w:val="Normln"/>
    <w:rsid w:val="008D6A73"/>
    <w:rPr>
      <w:rFonts w:ascii="Arial" w:hAnsi="Arial"/>
      <w:sz w:val="24"/>
    </w:rPr>
  </w:style>
  <w:style w:type="paragraph" w:customStyle="1" w:styleId="Zkladntext1">
    <w:name w:val="Základní text1"/>
    <w:basedOn w:val="Normln"/>
    <w:rsid w:val="008D6A73"/>
    <w:rPr>
      <w:rFonts w:ascii="Times New Roman" w:hAnsi="Times New Roman"/>
      <w:sz w:val="24"/>
    </w:rPr>
  </w:style>
  <w:style w:type="paragraph" w:customStyle="1" w:styleId="Rozvrendokumentu1">
    <w:name w:val="Rozvržení dokumentu1"/>
    <w:basedOn w:val="Normln"/>
    <w:semiHidden/>
    <w:rsid w:val="008D6A73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977BF3"/>
    <w:pPr>
      <w:tabs>
        <w:tab w:val="left" w:pos="540"/>
        <w:tab w:val="right" w:leader="dot" w:pos="8299"/>
      </w:tabs>
      <w:spacing w:before="0"/>
    </w:pPr>
    <w:rPr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977BF3"/>
    <w:pPr>
      <w:tabs>
        <w:tab w:val="left" w:pos="810"/>
        <w:tab w:val="right" w:leader="dot" w:pos="8299"/>
      </w:tabs>
      <w:spacing w:before="0"/>
    </w:pPr>
    <w:rPr>
      <w:caps/>
      <w:noProof/>
      <w:sz w:val="18"/>
    </w:rPr>
  </w:style>
  <w:style w:type="paragraph" w:styleId="Obsah3">
    <w:name w:val="toc 3"/>
    <w:basedOn w:val="Normln"/>
    <w:next w:val="Normln"/>
    <w:autoRedefine/>
    <w:uiPriority w:val="39"/>
    <w:rsid w:val="00977BF3"/>
    <w:pPr>
      <w:tabs>
        <w:tab w:val="left" w:pos="1080"/>
        <w:tab w:val="right" w:leader="dot" w:pos="8299"/>
      </w:tabs>
      <w:ind w:left="360"/>
    </w:pPr>
    <w:rPr>
      <w:caps/>
      <w:noProof/>
      <w:sz w:val="18"/>
    </w:rPr>
  </w:style>
  <w:style w:type="paragraph" w:styleId="Obsah4">
    <w:name w:val="toc 4"/>
    <w:basedOn w:val="Normln"/>
    <w:next w:val="Normln"/>
    <w:autoRedefine/>
    <w:semiHidden/>
    <w:rsid w:val="008D6A73"/>
    <w:pPr>
      <w:ind w:left="720"/>
    </w:pPr>
  </w:style>
  <w:style w:type="paragraph" w:styleId="Obsah5">
    <w:name w:val="toc 5"/>
    <w:basedOn w:val="Normln"/>
    <w:next w:val="Normln"/>
    <w:autoRedefine/>
    <w:semiHidden/>
    <w:rsid w:val="008D6A73"/>
    <w:pPr>
      <w:ind w:left="960"/>
    </w:pPr>
  </w:style>
  <w:style w:type="paragraph" w:styleId="Obsah6">
    <w:name w:val="toc 6"/>
    <w:basedOn w:val="Normln"/>
    <w:next w:val="Normln"/>
    <w:autoRedefine/>
    <w:semiHidden/>
    <w:rsid w:val="008D6A73"/>
    <w:pPr>
      <w:ind w:left="1200"/>
    </w:pPr>
  </w:style>
  <w:style w:type="paragraph" w:styleId="Obsah7">
    <w:name w:val="toc 7"/>
    <w:basedOn w:val="Normln"/>
    <w:next w:val="Normln"/>
    <w:autoRedefine/>
    <w:semiHidden/>
    <w:rsid w:val="008D6A73"/>
    <w:pPr>
      <w:ind w:left="1440"/>
    </w:pPr>
  </w:style>
  <w:style w:type="paragraph" w:styleId="Obsah8">
    <w:name w:val="toc 8"/>
    <w:basedOn w:val="Normln"/>
    <w:next w:val="Normln"/>
    <w:autoRedefine/>
    <w:semiHidden/>
    <w:rsid w:val="008D6A73"/>
    <w:pPr>
      <w:ind w:left="1680"/>
    </w:pPr>
  </w:style>
  <w:style w:type="paragraph" w:styleId="Obsah9">
    <w:name w:val="toc 9"/>
    <w:basedOn w:val="Normln"/>
    <w:next w:val="Normln"/>
    <w:autoRedefine/>
    <w:semiHidden/>
    <w:rsid w:val="008D6A73"/>
    <w:pPr>
      <w:ind w:left="1920"/>
    </w:pPr>
  </w:style>
  <w:style w:type="character" w:styleId="Hypertextovodkaz">
    <w:name w:val="Hyperlink"/>
    <w:uiPriority w:val="99"/>
    <w:rsid w:val="008D6A7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D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74DD4"/>
    <w:rPr>
      <w:rFonts w:ascii="Tahoma" w:hAnsi="Tahoma" w:cs="Tahoma"/>
      <w:sz w:val="16"/>
      <w:szCs w:val="16"/>
      <w:lang w:val="en-US"/>
    </w:rPr>
  </w:style>
  <w:style w:type="paragraph" w:customStyle="1" w:styleId="-odrazky">
    <w:name w:val="- odrazky"/>
    <w:basedOn w:val="Normln"/>
    <w:link w:val="-odrazkyChar"/>
    <w:qFormat/>
    <w:rsid w:val="003F34AB"/>
    <w:pPr>
      <w:numPr>
        <w:numId w:val="1"/>
      </w:numPr>
    </w:pPr>
  </w:style>
  <w:style w:type="paragraph" w:customStyle="1" w:styleId="kurziva">
    <w:name w:val="kurziva"/>
    <w:basedOn w:val="Normln"/>
    <w:link w:val="kurzivaChar"/>
    <w:qFormat/>
    <w:rsid w:val="003F34AB"/>
    <w:pPr>
      <w:tabs>
        <w:tab w:val="num" w:pos="540"/>
      </w:tabs>
      <w:ind w:left="540"/>
    </w:pPr>
    <w:rPr>
      <w:i/>
      <w:iCs/>
    </w:rPr>
  </w:style>
  <w:style w:type="character" w:customStyle="1" w:styleId="-odrazkyChar">
    <w:name w:val="- odrazky Char"/>
    <w:link w:val="-odrazky"/>
    <w:rsid w:val="003F34AB"/>
    <w:rPr>
      <w:rFonts w:ascii="Arial Narrow" w:hAnsi="Arial Narrow"/>
      <w:sz w:val="22"/>
    </w:rPr>
  </w:style>
  <w:style w:type="paragraph" w:customStyle="1" w:styleId="hlavicka">
    <w:name w:val="hlavicka"/>
    <w:basedOn w:val="Normln"/>
    <w:link w:val="hlavickaChar"/>
    <w:qFormat/>
    <w:rsid w:val="003F34AB"/>
    <w:rPr>
      <w:rFonts w:ascii="Arial" w:hAnsi="Arial"/>
      <w:color w:val="808080"/>
      <w:sz w:val="18"/>
    </w:rPr>
  </w:style>
  <w:style w:type="character" w:customStyle="1" w:styleId="kurzivaChar">
    <w:name w:val="kurziva Char"/>
    <w:link w:val="kurziva"/>
    <w:rsid w:val="003F34AB"/>
    <w:rPr>
      <w:rFonts w:ascii="Arial Narrow" w:hAnsi="Arial Narrow"/>
      <w:i/>
      <w:iCs/>
      <w:sz w:val="22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E87332"/>
    <w:pPr>
      <w:ind w:left="567" w:firstLine="11"/>
    </w:pPr>
    <w:rPr>
      <w:b/>
      <w:sz w:val="52"/>
    </w:rPr>
  </w:style>
  <w:style w:type="character" w:customStyle="1" w:styleId="hlavickaChar">
    <w:name w:val="hlavicka Char"/>
    <w:link w:val="hlavicka"/>
    <w:rsid w:val="003F34AB"/>
    <w:rPr>
      <w:rFonts w:ascii="Arial" w:hAnsi="Arial"/>
      <w:color w:val="808080"/>
      <w:sz w:val="18"/>
    </w:rPr>
  </w:style>
  <w:style w:type="character" w:customStyle="1" w:styleId="NzevChar">
    <w:name w:val="Název Char"/>
    <w:link w:val="Nzev"/>
    <w:uiPriority w:val="10"/>
    <w:rsid w:val="00E87332"/>
    <w:rPr>
      <w:rFonts w:ascii="Arial Narrow" w:hAnsi="Arial Narrow"/>
      <w:b/>
      <w:sz w:val="52"/>
      <w:lang w:val="en-US"/>
    </w:rPr>
  </w:style>
  <w:style w:type="paragraph" w:customStyle="1" w:styleId="Nzev2">
    <w:name w:val="Název 2"/>
    <w:basedOn w:val="Normln"/>
    <w:link w:val="Nzev2Char"/>
    <w:qFormat/>
    <w:rsid w:val="00E87332"/>
    <w:pPr>
      <w:ind w:left="567"/>
    </w:pPr>
    <w:rPr>
      <w:b/>
      <w:sz w:val="28"/>
      <w:szCs w:val="28"/>
    </w:rPr>
  </w:style>
  <w:style w:type="paragraph" w:customStyle="1" w:styleId="Razitko">
    <w:name w:val="Razitko"/>
    <w:basedOn w:val="Normln"/>
    <w:link w:val="RazitkoChar"/>
    <w:qFormat/>
    <w:rsid w:val="003F34AB"/>
    <w:pPr>
      <w:ind w:left="1560" w:hanging="1410"/>
    </w:pPr>
    <w:rPr>
      <w:color w:val="808080"/>
    </w:rPr>
  </w:style>
  <w:style w:type="character" w:customStyle="1" w:styleId="ZhlavChar">
    <w:name w:val="Záhlaví Char"/>
    <w:link w:val="Zhlav"/>
    <w:rsid w:val="002C697F"/>
    <w:rPr>
      <w:rFonts w:ascii="Arial Narrow" w:hAnsi="Arial Narrow"/>
      <w:color w:val="808080"/>
      <w:lang w:val="en-US"/>
    </w:rPr>
  </w:style>
  <w:style w:type="character" w:customStyle="1" w:styleId="Nzev2Char">
    <w:name w:val="Název 2 Char"/>
    <w:basedOn w:val="ZhlavChar"/>
    <w:link w:val="Nzev2"/>
    <w:rsid w:val="003F34AB"/>
    <w:rPr>
      <w:rFonts w:ascii="Arial Narrow" w:hAnsi="Arial Narrow"/>
      <w:color w:val="808080"/>
      <w:lang w:val="en-US"/>
    </w:rPr>
  </w:style>
  <w:style w:type="table" w:styleId="Mkatabulky">
    <w:name w:val="Table Grid"/>
    <w:basedOn w:val="Normlntabulka"/>
    <w:uiPriority w:val="59"/>
    <w:rsid w:val="00761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zitkoChar">
    <w:name w:val="Razitko Char"/>
    <w:link w:val="Razitko"/>
    <w:rsid w:val="003F34AB"/>
    <w:rPr>
      <w:rFonts w:ascii="Arial Narrow" w:hAnsi="Arial Narrow"/>
      <w:color w:val="808080"/>
      <w:sz w:val="22"/>
      <w:lang w:val="en-US"/>
    </w:rPr>
  </w:style>
  <w:style w:type="paragraph" w:styleId="Seznamobrzk">
    <w:name w:val="table of figures"/>
    <w:basedOn w:val="Normln"/>
    <w:next w:val="Normln"/>
    <w:uiPriority w:val="99"/>
    <w:unhideWhenUsed/>
    <w:rsid w:val="004E1683"/>
  </w:style>
  <w:style w:type="paragraph" w:styleId="Titulek">
    <w:name w:val="caption"/>
    <w:basedOn w:val="Normln"/>
    <w:next w:val="Normln"/>
    <w:uiPriority w:val="35"/>
    <w:unhideWhenUsed/>
    <w:qFormat/>
    <w:rsid w:val="00FF5392"/>
    <w:pPr>
      <w:spacing w:after="120"/>
    </w:pPr>
    <w:rPr>
      <w:bCs/>
      <w:i/>
      <w:szCs w:val="22"/>
    </w:rPr>
  </w:style>
  <w:style w:type="paragraph" w:customStyle="1" w:styleId="ProjectDate">
    <w:name w:val="ProjectDate"/>
    <w:basedOn w:val="Normln"/>
    <w:next w:val="Normln"/>
    <w:qFormat/>
    <w:rsid w:val="00041D5F"/>
    <w:pPr>
      <w:tabs>
        <w:tab w:val="left" w:pos="2835"/>
      </w:tabs>
      <w:spacing w:before="0"/>
    </w:pPr>
  </w:style>
  <w:style w:type="paragraph" w:customStyle="1" w:styleId="ProjectName">
    <w:name w:val="ProjectName"/>
    <w:basedOn w:val="Normln"/>
    <w:qFormat/>
    <w:rsid w:val="00041D5F"/>
    <w:pPr>
      <w:ind w:left="567"/>
    </w:pPr>
    <w:rPr>
      <w:b/>
      <w:sz w:val="52"/>
      <w:szCs w:val="52"/>
    </w:rPr>
  </w:style>
  <w:style w:type="paragraph" w:customStyle="1" w:styleId="ProjectDocumentName">
    <w:name w:val="ProjectDocumentName"/>
    <w:basedOn w:val="Normln"/>
    <w:qFormat/>
    <w:rsid w:val="00041D5F"/>
    <w:pPr>
      <w:ind w:left="567"/>
    </w:pPr>
    <w:rPr>
      <w:b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26B7A"/>
    <w:pPr>
      <w:spacing w:before="0" w:after="160" w:line="240" w:lineRule="exact"/>
      <w:ind w:left="720"/>
    </w:pPr>
    <w:rPr>
      <w:rFonts w:ascii="Arial" w:eastAsia="Calibri" w:hAnsi="Arial" w:cs="Arial"/>
      <w:sz w:val="16"/>
      <w:szCs w:val="16"/>
    </w:rPr>
  </w:style>
  <w:style w:type="paragraph" w:customStyle="1" w:styleId="ProjectStage">
    <w:name w:val="ProjectStage"/>
    <w:basedOn w:val="Normln"/>
    <w:next w:val="Normln"/>
    <w:qFormat/>
    <w:rsid w:val="00FD37DB"/>
    <w:pPr>
      <w:ind w:left="567"/>
    </w:pPr>
    <w:rPr>
      <w:b/>
      <w:sz w:val="28"/>
      <w:szCs w:val="28"/>
    </w:rPr>
  </w:style>
  <w:style w:type="paragraph" w:customStyle="1" w:styleId="ProjectDocumentNameDetails">
    <w:name w:val="ProjectDocumentNameDetails"/>
    <w:basedOn w:val="Normln"/>
    <w:next w:val="Normln"/>
    <w:qFormat/>
    <w:rsid w:val="00FD37DB"/>
    <w:pPr>
      <w:ind w:left="567"/>
    </w:pPr>
    <w:rPr>
      <w:b/>
      <w:sz w:val="28"/>
      <w:szCs w:val="28"/>
    </w:rPr>
  </w:style>
  <w:style w:type="character" w:customStyle="1" w:styleId="fontstyle01">
    <w:name w:val="fontstyle01"/>
    <w:basedOn w:val="Standardnpsmoodstavce"/>
    <w:rsid w:val="0082108F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link w:val="Nadpis2"/>
    <w:rsid w:val="0056420E"/>
    <w:rPr>
      <w:rFonts w:ascii="Arial Narrow" w:hAnsi="Arial Narrow"/>
      <w:b/>
      <w:caps/>
      <w:sz w:val="28"/>
    </w:rPr>
  </w:style>
  <w:style w:type="character" w:customStyle="1" w:styleId="fontstyle21">
    <w:name w:val="fontstyle21"/>
    <w:rsid w:val="00B1690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JPtext1">
    <w:name w:val="JP_text_1"/>
    <w:rsid w:val="00B16908"/>
    <w:pPr>
      <w:widowControl w:val="0"/>
      <w:suppressAutoHyphens/>
      <w:spacing w:after="170"/>
    </w:pPr>
    <w:rPr>
      <w:rFonts w:ascii="Verdana" w:eastAsia="SimSun" w:hAnsi="Verdana" w:cs="Mangal"/>
      <w:szCs w:val="24"/>
      <w:lang w:eastAsia="zh-CN" w:bidi="hi-IN"/>
    </w:rPr>
  </w:style>
  <w:style w:type="paragraph" w:styleId="Normlnweb">
    <w:name w:val="Normal (Web)"/>
    <w:basedOn w:val="Normln"/>
    <w:rsid w:val="00BF1D81"/>
    <w:pPr>
      <w:suppressAutoHyphens/>
      <w:spacing w:before="100" w:after="100"/>
    </w:pPr>
    <w:rPr>
      <w:rFonts w:ascii="Verdana" w:hAnsi="Verdana" w:cs="Verdana"/>
      <w:sz w:val="24"/>
      <w:szCs w:val="24"/>
      <w:lang w:eastAsia="zh-CN"/>
    </w:rPr>
  </w:style>
  <w:style w:type="character" w:styleId="Siln">
    <w:name w:val="Strong"/>
    <w:qFormat/>
    <w:rsid w:val="00BF1D81"/>
    <w:rPr>
      <w:b/>
      <w:bCs/>
    </w:rPr>
  </w:style>
  <w:style w:type="paragraph" w:customStyle="1" w:styleId="JPnadpis2">
    <w:name w:val="JP_nadpis_2"/>
    <w:basedOn w:val="Nadpis1"/>
    <w:rsid w:val="00D55A57"/>
    <w:pPr>
      <w:numPr>
        <w:numId w:val="0"/>
      </w:numPr>
      <w:suppressAutoHyphens/>
      <w:spacing w:before="240" w:after="60"/>
      <w:jc w:val="left"/>
    </w:pPr>
    <w:rPr>
      <w:rFonts w:ascii="Verdana" w:hAnsi="Verdana" w:cs="Verdana"/>
      <w:caps w:val="0"/>
      <w:kern w:val="1"/>
      <w:sz w:val="20"/>
      <w:u w:val="single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AB2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23A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23AE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3AE"/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timalcompany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timalcompa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EC46B-7788-4C4F-9FCD-59379CE0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1567</Words>
  <Characters>10316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CPP</vt:lpstr>
    </vt:vector>
  </TitlesOfParts>
  <Company>Optimal Praha s.r.o.</Company>
  <LinksUpToDate>false</LinksUpToDate>
  <CharactersWithSpaces>11860</CharactersWithSpaces>
  <SharedDoc>false</SharedDoc>
  <HLinks>
    <vt:vector size="60" baseType="variant">
      <vt:variant>
        <vt:i4>1966138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_Toc375289451</vt:lpwstr>
      </vt:variant>
      <vt:variant>
        <vt:i4>1966138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_Toc375289450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_Toc375289449</vt:lpwstr>
      </vt:variant>
      <vt:variant>
        <vt:i4>2031674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_Toc375289448</vt:lpwstr>
      </vt:variant>
      <vt:variant>
        <vt:i4>2031674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_Toc375289447</vt:lpwstr>
      </vt:variant>
      <vt:variant>
        <vt:i4>2031674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_Toc375289446</vt:lpwstr>
      </vt:variant>
      <vt:variant>
        <vt:i4>3014704</vt:i4>
      </vt:variant>
      <vt:variant>
        <vt:i4>6</vt:i4>
      </vt:variant>
      <vt:variant>
        <vt:i4>0</vt:i4>
      </vt:variant>
      <vt:variant>
        <vt:i4>5</vt:i4>
      </vt:variant>
      <vt:variant>
        <vt:lpwstr>http://www.optimalcompany.com/</vt:lpwstr>
      </vt:variant>
      <vt:variant>
        <vt:lpwstr/>
      </vt:variant>
      <vt:variant>
        <vt:i4>6619195</vt:i4>
      </vt:variant>
      <vt:variant>
        <vt:i4>0</vt:i4>
      </vt:variant>
      <vt:variant>
        <vt:i4>0</vt:i4>
      </vt:variant>
      <vt:variant>
        <vt:i4>5</vt:i4>
      </vt:variant>
      <vt:variant>
        <vt:lpwstr>http://www.hochtief.cz/</vt:lpwstr>
      </vt:variant>
      <vt:variant>
        <vt:lpwstr/>
      </vt:variant>
      <vt:variant>
        <vt:i4>6619195</vt:i4>
      </vt:variant>
      <vt:variant>
        <vt:i4>4314</vt:i4>
      </vt:variant>
      <vt:variant>
        <vt:i4>1028</vt:i4>
      </vt:variant>
      <vt:variant>
        <vt:i4>4</vt:i4>
      </vt:variant>
      <vt:variant>
        <vt:lpwstr>http://www.hochtief.cz/</vt:lpwstr>
      </vt:variant>
      <vt:variant>
        <vt:lpwstr/>
      </vt:variant>
      <vt:variant>
        <vt:i4>851985</vt:i4>
      </vt:variant>
      <vt:variant>
        <vt:i4>4314</vt:i4>
      </vt:variant>
      <vt:variant>
        <vt:i4>1028</vt:i4>
      </vt:variant>
      <vt:variant>
        <vt:i4>1</vt:i4>
      </vt:variant>
      <vt:variant>
        <vt:lpwstr>http://www.hochtief.cz/fs/3f7e2c7d-bfd4-11e3-b174-000c29731ff1-logo-white.png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CPP</dc:title>
  <dc:creator>Optimal</dc:creator>
  <cp:lastModifiedBy>Pavel Hosenseidl</cp:lastModifiedBy>
  <cp:revision>23</cp:revision>
  <cp:lastPrinted>2020-07-09T07:41:00Z</cp:lastPrinted>
  <dcterms:created xsi:type="dcterms:W3CDTF">2020-04-14T18:14:00Z</dcterms:created>
  <dcterms:modified xsi:type="dcterms:W3CDTF">2023-04-19T10:09:00Z</dcterms:modified>
</cp:coreProperties>
</file>